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88D7" w14:textId="757EDEC5" w:rsidR="00A61EF7" w:rsidRDefault="00C7259B" w:rsidP="00D361CC">
      <w:pPr>
        <w:spacing w:after="0" w:line="240" w:lineRule="auto"/>
        <w:jc w:val="right"/>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A61EF7" w:rsidRPr="00D54B72">
        <w:rPr>
          <w:rFonts w:ascii="Arial" w:hAnsi="Arial" w:cs="Arial"/>
          <w:b/>
        </w:rPr>
        <w:t>Bishop’s Waltham Parish Council</w:t>
      </w:r>
    </w:p>
    <w:p w14:paraId="2A8B5E86" w14:textId="77777777" w:rsidR="00A61EF7" w:rsidRPr="00CB2D92" w:rsidRDefault="00A61EF7" w:rsidP="00A61EF7">
      <w:pPr>
        <w:spacing w:after="0" w:line="240" w:lineRule="auto"/>
        <w:jc w:val="right"/>
        <w:rPr>
          <w:rFonts w:ascii="Arial" w:hAnsi="Arial" w:cs="Arial"/>
          <w:b/>
          <w:sz w:val="20"/>
          <w:szCs w:val="20"/>
        </w:rPr>
      </w:pPr>
      <w:r>
        <w:rPr>
          <w:rFonts w:ascii="Arial" w:hAnsi="Arial" w:cs="Arial"/>
          <w:b/>
          <w:sz w:val="20"/>
          <w:szCs w:val="20"/>
        </w:rPr>
        <w:t>Parish Council Office</w:t>
      </w:r>
    </w:p>
    <w:p w14:paraId="3FB5F9EB" w14:textId="77777777" w:rsidR="00A61EF7" w:rsidRDefault="00A61EF7" w:rsidP="00A61EF7">
      <w:pPr>
        <w:spacing w:after="0" w:line="240" w:lineRule="auto"/>
        <w:jc w:val="right"/>
        <w:rPr>
          <w:rFonts w:ascii="Arial" w:hAnsi="Arial" w:cs="Arial"/>
          <w:b/>
          <w:sz w:val="20"/>
          <w:szCs w:val="20"/>
        </w:rPr>
      </w:pPr>
      <w:r>
        <w:rPr>
          <w:rFonts w:ascii="Arial" w:hAnsi="Arial" w:cs="Arial"/>
          <w:b/>
          <w:sz w:val="20"/>
          <w:szCs w:val="20"/>
        </w:rPr>
        <w:t>The Jubilee Hall, Little Shore Lane</w:t>
      </w:r>
    </w:p>
    <w:p w14:paraId="434191E6" w14:textId="77777777" w:rsidR="00A61EF7" w:rsidRDefault="00A61EF7" w:rsidP="00A61EF7">
      <w:pPr>
        <w:spacing w:after="0" w:line="240" w:lineRule="auto"/>
        <w:jc w:val="right"/>
        <w:rPr>
          <w:rFonts w:ascii="Arial" w:hAnsi="Arial" w:cs="Arial"/>
          <w:b/>
          <w:sz w:val="20"/>
          <w:szCs w:val="20"/>
        </w:rPr>
      </w:pPr>
      <w:r>
        <w:rPr>
          <w:rFonts w:ascii="Arial" w:hAnsi="Arial" w:cs="Arial"/>
          <w:b/>
          <w:sz w:val="20"/>
          <w:szCs w:val="20"/>
        </w:rPr>
        <w:t xml:space="preserve">Bishop’s Waltham </w:t>
      </w:r>
    </w:p>
    <w:p w14:paraId="4587031D" w14:textId="77777777" w:rsidR="00A61EF7" w:rsidRDefault="00A61EF7" w:rsidP="00A61EF7">
      <w:pPr>
        <w:spacing w:after="0" w:line="240" w:lineRule="auto"/>
        <w:jc w:val="right"/>
        <w:rPr>
          <w:rFonts w:ascii="Arial" w:hAnsi="Arial" w:cs="Arial"/>
          <w:b/>
          <w:sz w:val="20"/>
          <w:szCs w:val="20"/>
        </w:rPr>
      </w:pPr>
      <w:r>
        <w:rPr>
          <w:rFonts w:ascii="Arial" w:hAnsi="Arial" w:cs="Arial"/>
          <w:b/>
          <w:sz w:val="20"/>
          <w:szCs w:val="20"/>
        </w:rPr>
        <w:t>Hampshire, SO32 1ED</w:t>
      </w:r>
    </w:p>
    <w:p w14:paraId="0051EA4A" w14:textId="3980D38C" w:rsidR="00A61EF7" w:rsidRPr="00C7259B" w:rsidRDefault="00A61EF7" w:rsidP="00C7259B">
      <w:pPr>
        <w:spacing w:after="0" w:line="240" w:lineRule="auto"/>
        <w:jc w:val="right"/>
        <w:rPr>
          <w:rFonts w:ascii="Arial" w:hAnsi="Arial" w:cs="Arial"/>
          <w:b/>
          <w:sz w:val="20"/>
          <w:szCs w:val="20"/>
        </w:rPr>
      </w:pPr>
      <w:r>
        <w:rPr>
          <w:rFonts w:ascii="Arial" w:hAnsi="Arial" w:cs="Arial"/>
          <w:b/>
          <w:sz w:val="20"/>
          <w:szCs w:val="20"/>
        </w:rPr>
        <w:t>01489 892323</w:t>
      </w:r>
    </w:p>
    <w:p w14:paraId="1E1DE491" w14:textId="77777777" w:rsidR="00ED12E2" w:rsidRDefault="00ED12E2" w:rsidP="00ED12E2">
      <w:pPr>
        <w:jc w:val="center"/>
        <w:rPr>
          <w:rFonts w:ascii="Arial" w:hAnsi="Arial" w:cs="Arial"/>
          <w:b/>
        </w:rPr>
      </w:pPr>
    </w:p>
    <w:p w14:paraId="640D0764" w14:textId="7BD65747" w:rsidR="00ED12E2" w:rsidRPr="00ED12E2" w:rsidRDefault="00ED12E2" w:rsidP="00D361CC">
      <w:pPr>
        <w:rPr>
          <w:rFonts w:ascii="Arial" w:hAnsi="Arial" w:cs="Arial"/>
          <w:b/>
          <w:sz w:val="24"/>
          <w:szCs w:val="24"/>
        </w:rPr>
      </w:pPr>
      <w:r w:rsidRPr="00ED12E2">
        <w:rPr>
          <w:rFonts w:ascii="Arial" w:hAnsi="Arial" w:cs="Arial"/>
          <w:b/>
          <w:sz w:val="24"/>
          <w:szCs w:val="24"/>
        </w:rPr>
        <w:t xml:space="preserve">Grants Policy </w:t>
      </w:r>
    </w:p>
    <w:p w14:paraId="0055C6E0" w14:textId="1B4C614A" w:rsidR="00ED12E2" w:rsidRPr="00ED12E2" w:rsidRDefault="00ED12E2" w:rsidP="00ED12E2">
      <w:pPr>
        <w:rPr>
          <w:rFonts w:ascii="Arial" w:hAnsi="Arial" w:cs="Arial"/>
        </w:rPr>
      </w:pPr>
      <w:r w:rsidRPr="00ED12E2">
        <w:rPr>
          <w:rFonts w:ascii="Arial" w:hAnsi="Arial" w:cs="Arial"/>
        </w:rPr>
        <w:t>Bishop’s Waltham Parish Council is funded by the residents of Bishop’s Waltham and therefore has only limited funds available to assist community organisations located and working in the parish for the benefit of the community.  Subject to funding being available, the Parish Council is committed to providing assistance and support to local community groups which are set up to promote community life for Bishop’s Waltham residents. The Council’s financial support is provided by way of grants which are decided against criteria set by, and which can be amended from time to time by, Bishop’s Waltham Parish Council.</w:t>
      </w:r>
    </w:p>
    <w:p w14:paraId="2B49D379" w14:textId="5C3D125F" w:rsidR="00ED12E2" w:rsidRPr="00ED12E2" w:rsidRDefault="00ED12E2" w:rsidP="00ED12E2">
      <w:pPr>
        <w:rPr>
          <w:rFonts w:ascii="Arial" w:hAnsi="Arial" w:cs="Arial"/>
          <w:b/>
          <w:bCs/>
        </w:rPr>
      </w:pPr>
      <w:r w:rsidRPr="00ED12E2">
        <w:rPr>
          <w:rFonts w:ascii="Arial" w:hAnsi="Arial" w:cs="Arial"/>
          <w:b/>
          <w:bCs/>
        </w:rPr>
        <w:t>The amount of money available for grants varies each year, depending on the overall Council budget.</w:t>
      </w:r>
    </w:p>
    <w:p w14:paraId="751C6F70" w14:textId="2DF6B316" w:rsidR="00ED12E2" w:rsidRPr="00ED12E2" w:rsidRDefault="00ED12E2" w:rsidP="00ED12E2">
      <w:pPr>
        <w:rPr>
          <w:rFonts w:ascii="Arial" w:hAnsi="Arial" w:cs="Arial"/>
          <w:b/>
          <w:bCs/>
        </w:rPr>
      </w:pPr>
      <w:r w:rsidRPr="00ED12E2">
        <w:rPr>
          <w:rFonts w:ascii="Arial" w:hAnsi="Arial" w:cs="Arial"/>
          <w:b/>
          <w:bCs/>
        </w:rPr>
        <w:t>Bishop’s Waltham Parish Council supports a wide range of grants and particularly welcomes applications from small or newly formed groups and those that have not applied to the Council previously.</w:t>
      </w:r>
    </w:p>
    <w:p w14:paraId="24557BCD" w14:textId="16C44E35" w:rsidR="00ED12E2" w:rsidRPr="00ED12E2" w:rsidRDefault="00ED12E2" w:rsidP="00ED12E2">
      <w:pPr>
        <w:rPr>
          <w:rFonts w:ascii="Arial" w:hAnsi="Arial" w:cs="Arial"/>
        </w:rPr>
      </w:pPr>
      <w:r w:rsidRPr="00ED12E2">
        <w:rPr>
          <w:rFonts w:ascii="Arial" w:hAnsi="Arial" w:cs="Arial"/>
        </w:rPr>
        <w:t xml:space="preserve">In order for the Council to be able to assess applications rationally and objectively, many of which will inevitably be totally dissimilar in content, it is both necessary and helpful to assess all applications received against a range of criteria. These are designed to be a general indication of need but are not exclusive and can be flexibly applied.  The Parish Council’s policy on community grants is based on the principle of promoting the development of partnerships which encourage and enable local community organisations to deliver local projects to the residents of the Parish. In general, the following principles apply:  </w:t>
      </w:r>
    </w:p>
    <w:p w14:paraId="542489AE" w14:textId="03F90021" w:rsidR="00ED12E2" w:rsidRPr="00ED12E2" w:rsidRDefault="00ED12E2" w:rsidP="00ED12E2">
      <w:pPr>
        <w:rPr>
          <w:rFonts w:ascii="Arial" w:hAnsi="Arial" w:cs="Arial"/>
        </w:rPr>
      </w:pPr>
      <w:r w:rsidRPr="00ED12E2">
        <w:rPr>
          <w:rFonts w:ascii="Arial" w:hAnsi="Arial" w:cs="Arial"/>
        </w:rPr>
        <w:t xml:space="preserve">1. Assistance will be given on the basis of need, merit and contribution to the local community. </w:t>
      </w:r>
    </w:p>
    <w:p w14:paraId="02C4D0EA" w14:textId="0286A04C" w:rsidR="00ED12E2" w:rsidRPr="00ED12E2" w:rsidRDefault="00ED12E2" w:rsidP="00ED12E2">
      <w:pPr>
        <w:rPr>
          <w:rFonts w:ascii="Arial" w:hAnsi="Arial" w:cs="Arial"/>
        </w:rPr>
      </w:pPr>
      <w:r w:rsidRPr="00ED12E2">
        <w:rPr>
          <w:rFonts w:ascii="Arial" w:hAnsi="Arial" w:cs="Arial"/>
        </w:rPr>
        <w:t xml:space="preserve">2. Applicants must clearly show how any assistance given will benefit the people living in the Parish or will benefit the environment of Bishop’s Waltham. </w:t>
      </w:r>
    </w:p>
    <w:p w14:paraId="39C34C16" w14:textId="01C040D4" w:rsidR="00ED12E2" w:rsidRPr="00ED12E2" w:rsidRDefault="00ED12E2" w:rsidP="00ED12E2">
      <w:pPr>
        <w:rPr>
          <w:rFonts w:ascii="Arial" w:hAnsi="Arial" w:cs="Arial"/>
        </w:rPr>
      </w:pPr>
      <w:r w:rsidRPr="00ED12E2">
        <w:rPr>
          <w:rFonts w:ascii="Arial" w:hAnsi="Arial" w:cs="Arial"/>
        </w:rPr>
        <w:t xml:space="preserve">3. Any assistance given will be subject to on-going monitoring and subsequent evaluation of the outcome of the grant.  </w:t>
      </w:r>
    </w:p>
    <w:p w14:paraId="14B86602" w14:textId="7D0A0392" w:rsidR="00ED12E2" w:rsidRDefault="00ED12E2" w:rsidP="00ED12E2">
      <w:pPr>
        <w:rPr>
          <w:rFonts w:ascii="Arial" w:hAnsi="Arial" w:cs="Arial"/>
        </w:rPr>
      </w:pPr>
      <w:r w:rsidRPr="00ED12E2">
        <w:rPr>
          <w:rFonts w:ascii="Arial" w:hAnsi="Arial" w:cs="Arial"/>
        </w:rPr>
        <w:t>4. Organisations should not make a presumption that funding will continue on a year-to-year basis.</w:t>
      </w:r>
    </w:p>
    <w:p w14:paraId="043805F5" w14:textId="74493CAD" w:rsidR="00ED12E2" w:rsidRDefault="00ED12E2" w:rsidP="00ED12E2">
      <w:pPr>
        <w:rPr>
          <w:rFonts w:ascii="Arial" w:hAnsi="Arial" w:cs="Arial"/>
        </w:rPr>
      </w:pPr>
    </w:p>
    <w:p w14:paraId="38A9AD49" w14:textId="77777777" w:rsidR="00ED12E2" w:rsidRPr="00ED12E2" w:rsidRDefault="00ED12E2" w:rsidP="00ED12E2">
      <w:pPr>
        <w:rPr>
          <w:rFonts w:ascii="Arial" w:hAnsi="Arial" w:cs="Arial"/>
        </w:rPr>
      </w:pPr>
    </w:p>
    <w:p w14:paraId="7A8C767B" w14:textId="1F353211" w:rsidR="00ED12E2" w:rsidRDefault="00ED12E2" w:rsidP="00ED12E2">
      <w:pPr>
        <w:rPr>
          <w:rFonts w:ascii="Arial" w:hAnsi="Arial" w:cs="Arial"/>
        </w:rPr>
      </w:pPr>
    </w:p>
    <w:p w14:paraId="56CE6B73" w14:textId="77777777" w:rsidR="00D361CC" w:rsidRPr="00ED12E2" w:rsidRDefault="00D361CC" w:rsidP="00ED12E2">
      <w:pPr>
        <w:rPr>
          <w:rFonts w:ascii="Arial" w:hAnsi="Arial" w:cs="Arial"/>
        </w:rPr>
      </w:pPr>
    </w:p>
    <w:p w14:paraId="60D4FC30" w14:textId="6C5A0336" w:rsidR="00ED12E2" w:rsidRPr="00ED12E2" w:rsidRDefault="00ED12E2" w:rsidP="00ED12E2">
      <w:pPr>
        <w:rPr>
          <w:rFonts w:ascii="Arial" w:hAnsi="Arial" w:cs="Arial"/>
          <w:b/>
          <w:bCs/>
          <w:u w:val="single"/>
        </w:rPr>
      </w:pPr>
      <w:r w:rsidRPr="00ED12E2">
        <w:rPr>
          <w:rFonts w:ascii="Arial" w:hAnsi="Arial" w:cs="Arial"/>
          <w:b/>
          <w:bCs/>
          <w:u w:val="single"/>
        </w:rPr>
        <w:lastRenderedPageBreak/>
        <w:t>The Aims of the Council’s Grant Making Policy</w:t>
      </w:r>
    </w:p>
    <w:p w14:paraId="369A6129" w14:textId="352BC755" w:rsidR="00ED12E2" w:rsidRPr="00ED12E2" w:rsidRDefault="00ED12E2" w:rsidP="00ED12E2">
      <w:pPr>
        <w:rPr>
          <w:rFonts w:ascii="Arial" w:hAnsi="Arial" w:cs="Arial"/>
        </w:rPr>
      </w:pPr>
      <w:r w:rsidRPr="00ED12E2">
        <w:rPr>
          <w:rFonts w:ascii="Arial" w:hAnsi="Arial" w:cs="Arial"/>
        </w:rPr>
        <w:t xml:space="preserve">Bishop’s Waltham Parish Council provides grant funding to support the following aims:  </w:t>
      </w:r>
    </w:p>
    <w:p w14:paraId="77F5CB3A" w14:textId="491F0BBB" w:rsidR="00ED12E2" w:rsidRPr="00ED12E2" w:rsidRDefault="00ED12E2" w:rsidP="00ED12E2">
      <w:pPr>
        <w:rPr>
          <w:rFonts w:ascii="Arial" w:hAnsi="Arial" w:cs="Arial"/>
        </w:rPr>
      </w:pPr>
      <w:r w:rsidRPr="00ED12E2">
        <w:rPr>
          <w:rFonts w:ascii="Arial" w:hAnsi="Arial" w:cs="Arial"/>
        </w:rPr>
        <w:t xml:space="preserve">1. To enable local people to participate in voluntary groups and activities. </w:t>
      </w:r>
    </w:p>
    <w:p w14:paraId="46D1F6E6" w14:textId="4711F10E" w:rsidR="00ED12E2" w:rsidRPr="00ED12E2" w:rsidRDefault="00ED12E2" w:rsidP="00ED12E2">
      <w:pPr>
        <w:rPr>
          <w:rFonts w:ascii="Arial" w:hAnsi="Arial" w:cs="Arial"/>
        </w:rPr>
      </w:pPr>
      <w:r w:rsidRPr="00ED12E2">
        <w:rPr>
          <w:rFonts w:ascii="Arial" w:hAnsi="Arial" w:cs="Arial"/>
        </w:rPr>
        <w:t xml:space="preserve">2. To help the parishes’ voluntary groups to improve their effectiveness.  </w:t>
      </w:r>
    </w:p>
    <w:p w14:paraId="2A7C93D6" w14:textId="397FB6F1" w:rsidR="00ED12E2" w:rsidRPr="00ED12E2" w:rsidRDefault="00ED12E2" w:rsidP="00ED12E2">
      <w:pPr>
        <w:rPr>
          <w:rFonts w:ascii="Arial" w:hAnsi="Arial" w:cs="Arial"/>
        </w:rPr>
      </w:pPr>
      <w:r w:rsidRPr="00ED12E2">
        <w:rPr>
          <w:rFonts w:ascii="Arial" w:hAnsi="Arial" w:cs="Arial"/>
        </w:rPr>
        <w:t>3. To ensure the provision of services, needed by the residents, via the voluntary sector.</w:t>
      </w:r>
    </w:p>
    <w:p w14:paraId="2559BF10" w14:textId="6069ADD9" w:rsidR="00ED12E2" w:rsidRPr="00ED12E2" w:rsidRDefault="00ED12E2" w:rsidP="00ED12E2">
      <w:pPr>
        <w:rPr>
          <w:rFonts w:ascii="Arial" w:hAnsi="Arial" w:cs="Arial"/>
        </w:rPr>
      </w:pPr>
      <w:r w:rsidRPr="00ED12E2">
        <w:rPr>
          <w:rFonts w:ascii="Arial" w:hAnsi="Arial" w:cs="Arial"/>
        </w:rPr>
        <w:t xml:space="preserve">4. To support organisations which meet the needs of people experiencing social and economic difficulties. </w:t>
      </w:r>
    </w:p>
    <w:p w14:paraId="47954895" w14:textId="79AA47A3" w:rsidR="00ED12E2" w:rsidRPr="00ED12E2" w:rsidRDefault="00ED12E2" w:rsidP="00ED12E2">
      <w:pPr>
        <w:rPr>
          <w:rFonts w:ascii="Arial" w:hAnsi="Arial" w:cs="Arial"/>
        </w:rPr>
      </w:pPr>
      <w:r w:rsidRPr="00ED12E2">
        <w:rPr>
          <w:rFonts w:ascii="Arial" w:hAnsi="Arial" w:cs="Arial"/>
        </w:rPr>
        <w:t xml:space="preserve">5. To ensure that there is equality of access and opportunity for all parishioners of Bishop’s Waltham to the services it provides and funds.  </w:t>
      </w:r>
    </w:p>
    <w:p w14:paraId="54B6BDBA" w14:textId="148B3B44" w:rsidR="00ED12E2" w:rsidRPr="00ED12E2" w:rsidRDefault="00ED12E2" w:rsidP="00ED12E2">
      <w:pPr>
        <w:rPr>
          <w:rFonts w:ascii="Arial" w:hAnsi="Arial" w:cs="Arial"/>
        </w:rPr>
      </w:pPr>
      <w:r w:rsidRPr="00ED12E2">
        <w:rPr>
          <w:rFonts w:ascii="Arial" w:hAnsi="Arial" w:cs="Arial"/>
        </w:rPr>
        <w:t xml:space="preserve">6. To improve or enhance the local environment. </w:t>
      </w:r>
    </w:p>
    <w:p w14:paraId="7591DA1B" w14:textId="3C6D6DB4" w:rsidR="00ED12E2" w:rsidRPr="00ED12E2" w:rsidRDefault="00ED12E2" w:rsidP="00ED12E2">
      <w:pPr>
        <w:rPr>
          <w:rFonts w:ascii="Arial" w:hAnsi="Arial" w:cs="Arial"/>
        </w:rPr>
      </w:pPr>
      <w:r w:rsidRPr="00ED12E2">
        <w:rPr>
          <w:rFonts w:ascii="Arial" w:hAnsi="Arial" w:cs="Arial"/>
        </w:rPr>
        <w:t>7. To achieve value for money.</w:t>
      </w:r>
    </w:p>
    <w:p w14:paraId="193270C3" w14:textId="70C43F48" w:rsidR="00ED12E2" w:rsidRPr="00ED12E2" w:rsidRDefault="00ED12E2" w:rsidP="00ED12E2">
      <w:pPr>
        <w:rPr>
          <w:rFonts w:ascii="Arial" w:hAnsi="Arial" w:cs="Arial"/>
        </w:rPr>
      </w:pPr>
      <w:r w:rsidRPr="00ED12E2">
        <w:rPr>
          <w:rFonts w:ascii="Arial" w:hAnsi="Arial" w:cs="Arial"/>
        </w:rPr>
        <w:t>A voluntary group is defined as a non-profit making organisation, set up and run by a voluntary, unpaid management committee</w:t>
      </w:r>
    </w:p>
    <w:p w14:paraId="47FBDD38" w14:textId="69368A06" w:rsidR="00ED12E2" w:rsidRPr="00ED12E2" w:rsidRDefault="00ED12E2" w:rsidP="00ED12E2">
      <w:pPr>
        <w:rPr>
          <w:rFonts w:ascii="Arial" w:hAnsi="Arial" w:cs="Arial"/>
          <w:b/>
          <w:bCs/>
          <w:u w:val="single"/>
        </w:rPr>
      </w:pPr>
      <w:r w:rsidRPr="00ED12E2">
        <w:rPr>
          <w:rFonts w:ascii="Arial" w:hAnsi="Arial" w:cs="Arial"/>
          <w:b/>
          <w:bCs/>
          <w:u w:val="single"/>
        </w:rPr>
        <w:t>The Grants Process</w:t>
      </w:r>
    </w:p>
    <w:p w14:paraId="718FF743" w14:textId="543A1232" w:rsidR="00ED12E2" w:rsidRPr="00ED12E2" w:rsidRDefault="00ED12E2" w:rsidP="00ED12E2">
      <w:pPr>
        <w:rPr>
          <w:rFonts w:ascii="Arial" w:hAnsi="Arial" w:cs="Arial"/>
        </w:rPr>
      </w:pPr>
      <w:r w:rsidRPr="00ED12E2">
        <w:rPr>
          <w:rFonts w:ascii="Arial" w:hAnsi="Arial" w:cs="Arial"/>
        </w:rPr>
        <w:t>To apply for a Council grant you must be a charity, community group or local voluntary organisation with a constitution and a dedicated bank account (you will be required to submit a copy of the organisation’s latest accounts) operating or providing a service to the community of Bishop’s Waltham.</w:t>
      </w:r>
    </w:p>
    <w:p w14:paraId="19ADFF44" w14:textId="5F35F763" w:rsidR="00ED12E2" w:rsidRPr="00ED12E2" w:rsidRDefault="00ED12E2" w:rsidP="00ED12E2">
      <w:pPr>
        <w:rPr>
          <w:rFonts w:ascii="Arial" w:hAnsi="Arial" w:cs="Arial"/>
        </w:rPr>
      </w:pPr>
      <w:r w:rsidRPr="00ED12E2">
        <w:rPr>
          <w:rFonts w:ascii="Arial" w:hAnsi="Arial" w:cs="Arial"/>
        </w:rPr>
        <w:t>An application form can be downloaded from the Parish Council’s website or collected from the office. Applicants are required to submit all information detailed on the form and any requested by the Parish Council.</w:t>
      </w:r>
    </w:p>
    <w:p w14:paraId="34608687" w14:textId="77777777" w:rsidR="00ED12E2" w:rsidRPr="00ED12E2" w:rsidRDefault="00ED12E2" w:rsidP="00ED12E2">
      <w:pPr>
        <w:rPr>
          <w:rFonts w:ascii="Arial" w:hAnsi="Arial" w:cs="Arial"/>
        </w:rPr>
      </w:pPr>
    </w:p>
    <w:p w14:paraId="3722ACA3" w14:textId="1637FE9A" w:rsidR="00ED12E2" w:rsidRPr="00ED12E2" w:rsidRDefault="00ED12E2" w:rsidP="00ED12E2">
      <w:pPr>
        <w:rPr>
          <w:rFonts w:ascii="Arial" w:hAnsi="Arial" w:cs="Arial"/>
          <w:b/>
          <w:bCs/>
        </w:rPr>
      </w:pPr>
      <w:r w:rsidRPr="00ED12E2">
        <w:rPr>
          <w:rFonts w:ascii="Arial" w:hAnsi="Arial" w:cs="Arial"/>
          <w:b/>
          <w:bCs/>
        </w:rPr>
        <w:t>Bishop’s Waltham Parish Council will assess each application against the following criteria:</w:t>
      </w:r>
    </w:p>
    <w:p w14:paraId="33848DDC" w14:textId="67B33764" w:rsidR="00ED12E2" w:rsidRPr="00ED12E2" w:rsidRDefault="00ED12E2" w:rsidP="00ED12E2">
      <w:pPr>
        <w:rPr>
          <w:rFonts w:ascii="Arial" w:hAnsi="Arial" w:cs="Arial"/>
        </w:rPr>
      </w:pPr>
      <w:r w:rsidRPr="00ED12E2">
        <w:rPr>
          <w:rFonts w:ascii="Arial" w:hAnsi="Arial" w:cs="Arial"/>
        </w:rPr>
        <w:t>1. Whether the group/project has followed our grants process and meets our requirements and grant giving policy.</w:t>
      </w:r>
    </w:p>
    <w:p w14:paraId="47D025BB" w14:textId="3BD98A29" w:rsidR="00ED12E2" w:rsidRPr="00ED12E2" w:rsidRDefault="00ED12E2" w:rsidP="00ED12E2">
      <w:pPr>
        <w:rPr>
          <w:rFonts w:ascii="Arial" w:hAnsi="Arial" w:cs="Arial"/>
        </w:rPr>
      </w:pPr>
      <w:r w:rsidRPr="00ED12E2">
        <w:rPr>
          <w:rFonts w:ascii="Arial" w:hAnsi="Arial" w:cs="Arial"/>
        </w:rPr>
        <w:t xml:space="preserve">2. Level of benefit to Bishop’s Waltham and the impact the grant will make. </w:t>
      </w:r>
    </w:p>
    <w:p w14:paraId="327F91BE" w14:textId="23962CB9" w:rsidR="00ED12E2" w:rsidRPr="00ED12E2" w:rsidRDefault="00ED12E2" w:rsidP="00ED12E2">
      <w:pPr>
        <w:rPr>
          <w:rFonts w:ascii="Arial" w:hAnsi="Arial" w:cs="Arial"/>
        </w:rPr>
      </w:pPr>
      <w:r w:rsidRPr="00ED12E2">
        <w:rPr>
          <w:rFonts w:ascii="Arial" w:hAnsi="Arial" w:cs="Arial"/>
        </w:rPr>
        <w:t xml:space="preserve">3. Evidence of a well-managed group including previous experience and track record. </w:t>
      </w:r>
    </w:p>
    <w:p w14:paraId="1B4578FB" w14:textId="2C54DFB7" w:rsidR="00ED12E2" w:rsidRPr="00ED12E2" w:rsidRDefault="00ED12E2" w:rsidP="00ED12E2">
      <w:pPr>
        <w:rPr>
          <w:rFonts w:ascii="Arial" w:hAnsi="Arial" w:cs="Arial"/>
        </w:rPr>
      </w:pPr>
      <w:r w:rsidRPr="00ED12E2">
        <w:rPr>
          <w:rFonts w:ascii="Arial" w:hAnsi="Arial" w:cs="Arial"/>
        </w:rPr>
        <w:t xml:space="preserve">4. Financial sustainability and viability of group and/or project. </w:t>
      </w:r>
    </w:p>
    <w:p w14:paraId="32B7C74E" w14:textId="21253AFE" w:rsidR="00ED12E2" w:rsidRPr="00ED12E2" w:rsidRDefault="00ED12E2" w:rsidP="00ED12E2">
      <w:pPr>
        <w:rPr>
          <w:rFonts w:ascii="Arial" w:hAnsi="Arial" w:cs="Arial"/>
        </w:rPr>
      </w:pPr>
      <w:r w:rsidRPr="00ED12E2">
        <w:rPr>
          <w:rFonts w:ascii="Arial" w:hAnsi="Arial" w:cs="Arial"/>
        </w:rPr>
        <w:t xml:space="preserve">5. Evidence of partnership working.  </w:t>
      </w:r>
    </w:p>
    <w:p w14:paraId="0E824A1D" w14:textId="4F174739" w:rsidR="00ED12E2" w:rsidRPr="00ED12E2" w:rsidRDefault="00ED12E2" w:rsidP="00ED12E2">
      <w:pPr>
        <w:rPr>
          <w:rFonts w:ascii="Arial" w:hAnsi="Arial" w:cs="Arial"/>
        </w:rPr>
      </w:pPr>
      <w:r w:rsidRPr="00ED12E2">
        <w:rPr>
          <w:rFonts w:ascii="Arial" w:hAnsi="Arial" w:cs="Arial"/>
        </w:rPr>
        <w:t xml:space="preserve">6.  Evidence that funding has been sought from other sources and the level of match funding available. </w:t>
      </w:r>
    </w:p>
    <w:p w14:paraId="3761E76B" w14:textId="77777777" w:rsidR="00ED12E2" w:rsidRPr="00ED12E2" w:rsidRDefault="00ED12E2" w:rsidP="00ED12E2">
      <w:pPr>
        <w:rPr>
          <w:rFonts w:ascii="Arial" w:hAnsi="Arial" w:cs="Arial"/>
        </w:rPr>
      </w:pPr>
      <w:r w:rsidRPr="00ED12E2">
        <w:rPr>
          <w:rFonts w:ascii="Arial" w:hAnsi="Arial" w:cs="Arial"/>
        </w:rPr>
        <w:t>7. Evidence of compliance with previous grant award conditions.</w:t>
      </w:r>
    </w:p>
    <w:p w14:paraId="41F7C624" w14:textId="77777777" w:rsidR="00ED12E2" w:rsidRPr="00ED12E2" w:rsidRDefault="00ED12E2" w:rsidP="00ED12E2">
      <w:pPr>
        <w:rPr>
          <w:rFonts w:ascii="Arial" w:hAnsi="Arial" w:cs="Arial"/>
        </w:rPr>
      </w:pPr>
    </w:p>
    <w:p w14:paraId="1B46A7D1" w14:textId="6C4FBC9C" w:rsidR="00ED12E2" w:rsidRPr="00ED12E2" w:rsidRDefault="00ED12E2" w:rsidP="00ED12E2">
      <w:pPr>
        <w:rPr>
          <w:rFonts w:ascii="Arial" w:hAnsi="Arial" w:cs="Arial"/>
          <w:b/>
          <w:bCs/>
        </w:rPr>
      </w:pPr>
      <w:r w:rsidRPr="00ED12E2">
        <w:rPr>
          <w:rFonts w:ascii="Arial" w:hAnsi="Arial" w:cs="Arial"/>
          <w:b/>
          <w:bCs/>
        </w:rPr>
        <w:t>Bishop’s Waltham Parish Council will not fund the following:</w:t>
      </w:r>
    </w:p>
    <w:p w14:paraId="33B28204" w14:textId="5EB91351" w:rsidR="00ED12E2" w:rsidRPr="00ED12E2" w:rsidRDefault="00ED12E2" w:rsidP="00ED12E2">
      <w:pPr>
        <w:rPr>
          <w:rFonts w:ascii="Arial" w:hAnsi="Arial" w:cs="Arial"/>
        </w:rPr>
      </w:pPr>
      <w:r w:rsidRPr="00ED12E2">
        <w:rPr>
          <w:rFonts w:ascii="Arial" w:hAnsi="Arial" w:cs="Arial"/>
        </w:rPr>
        <w:t>1. Organisations that do not provide a service to the community of Bishop’s Waltham.</w:t>
      </w:r>
    </w:p>
    <w:p w14:paraId="4C883AEB" w14:textId="5A7F9A4F" w:rsidR="00ED12E2" w:rsidRPr="00ED12E2" w:rsidRDefault="00ED12E2" w:rsidP="00ED12E2">
      <w:pPr>
        <w:rPr>
          <w:rFonts w:ascii="Arial" w:hAnsi="Arial" w:cs="Arial"/>
        </w:rPr>
      </w:pPr>
      <w:r w:rsidRPr="00ED12E2">
        <w:rPr>
          <w:rFonts w:ascii="Arial" w:hAnsi="Arial" w:cs="Arial"/>
        </w:rPr>
        <w:t xml:space="preserve">2. General or individual appeals. </w:t>
      </w:r>
    </w:p>
    <w:p w14:paraId="114B1897" w14:textId="4A03ACCD" w:rsidR="00ED12E2" w:rsidRPr="00ED12E2" w:rsidRDefault="00ED12E2" w:rsidP="00ED12E2">
      <w:pPr>
        <w:rPr>
          <w:rFonts w:ascii="Arial" w:hAnsi="Arial" w:cs="Arial"/>
        </w:rPr>
      </w:pPr>
      <w:r w:rsidRPr="00ED12E2">
        <w:rPr>
          <w:rFonts w:ascii="Arial" w:hAnsi="Arial" w:cs="Arial"/>
        </w:rPr>
        <w:t xml:space="preserve">3. Statutory organisations or the direct replacement of statutory funding.  </w:t>
      </w:r>
    </w:p>
    <w:p w14:paraId="222349E8" w14:textId="7D2F1F8D" w:rsidR="00ED12E2" w:rsidRPr="00ED12E2" w:rsidRDefault="00ED12E2" w:rsidP="00ED12E2">
      <w:pPr>
        <w:rPr>
          <w:rFonts w:ascii="Arial" w:hAnsi="Arial" w:cs="Arial"/>
        </w:rPr>
      </w:pPr>
      <w:r w:rsidRPr="00ED12E2">
        <w:rPr>
          <w:rFonts w:ascii="Arial" w:hAnsi="Arial" w:cs="Arial"/>
        </w:rPr>
        <w:t xml:space="preserve">4. Political groups or activities promoting political beliefs.  </w:t>
      </w:r>
    </w:p>
    <w:p w14:paraId="5B437246" w14:textId="6BB0B2F5" w:rsidR="00ED12E2" w:rsidRPr="00ED12E2" w:rsidRDefault="00ED12E2" w:rsidP="00ED12E2">
      <w:pPr>
        <w:rPr>
          <w:rFonts w:ascii="Arial" w:hAnsi="Arial" w:cs="Arial"/>
        </w:rPr>
      </w:pPr>
      <w:r w:rsidRPr="00ED12E2">
        <w:rPr>
          <w:rFonts w:ascii="Arial" w:hAnsi="Arial" w:cs="Arial"/>
        </w:rPr>
        <w:t xml:space="preserve">5. Religious groups where funding is to be used to promote religious beliefs.  </w:t>
      </w:r>
    </w:p>
    <w:p w14:paraId="6B9A1A3A" w14:textId="13DA5A9D" w:rsidR="00ED12E2" w:rsidRPr="00ED12E2" w:rsidRDefault="00ED12E2" w:rsidP="00ED12E2">
      <w:pPr>
        <w:rPr>
          <w:rFonts w:ascii="Arial" w:hAnsi="Arial" w:cs="Arial"/>
        </w:rPr>
      </w:pPr>
      <w:r w:rsidRPr="00ED12E2">
        <w:rPr>
          <w:rFonts w:ascii="Arial" w:hAnsi="Arial" w:cs="Arial"/>
        </w:rPr>
        <w:t>6. Arts &amp; sports projects with no community or charitable element</w:t>
      </w:r>
    </w:p>
    <w:p w14:paraId="4E24CC25" w14:textId="3AD2EC36" w:rsidR="00ED12E2" w:rsidRPr="00ED12E2" w:rsidRDefault="00ED12E2" w:rsidP="00ED12E2">
      <w:pPr>
        <w:rPr>
          <w:rFonts w:ascii="Arial" w:hAnsi="Arial" w:cs="Arial"/>
        </w:rPr>
      </w:pPr>
      <w:r w:rsidRPr="00ED12E2">
        <w:rPr>
          <w:rFonts w:ascii="Arial" w:hAnsi="Arial" w:cs="Arial"/>
        </w:rPr>
        <w:t xml:space="preserve">7. Medical research, equipment or treatment.  </w:t>
      </w:r>
    </w:p>
    <w:p w14:paraId="6444A456" w14:textId="09B04F2C" w:rsidR="00ED12E2" w:rsidRPr="00ED12E2" w:rsidRDefault="00ED12E2" w:rsidP="00ED12E2">
      <w:pPr>
        <w:rPr>
          <w:rFonts w:ascii="Arial" w:hAnsi="Arial" w:cs="Arial"/>
        </w:rPr>
      </w:pPr>
      <w:r w:rsidRPr="00ED12E2">
        <w:rPr>
          <w:rFonts w:ascii="Arial" w:hAnsi="Arial" w:cs="Arial"/>
        </w:rPr>
        <w:t xml:space="preserve">8. Animal welfare.  </w:t>
      </w:r>
    </w:p>
    <w:p w14:paraId="0B9AFFD6" w14:textId="4BD9F159" w:rsidR="00ED12E2" w:rsidRPr="00ED12E2" w:rsidRDefault="00ED12E2" w:rsidP="00ED12E2">
      <w:pPr>
        <w:rPr>
          <w:rFonts w:ascii="Arial" w:hAnsi="Arial" w:cs="Arial"/>
        </w:rPr>
      </w:pPr>
      <w:r w:rsidRPr="00ED12E2">
        <w:rPr>
          <w:rFonts w:ascii="Arial" w:hAnsi="Arial" w:cs="Arial"/>
        </w:rPr>
        <w:t xml:space="preserve">9. Projects that may take place before an application can be decided.  </w:t>
      </w:r>
    </w:p>
    <w:p w14:paraId="69CB9230" w14:textId="030CBD2D" w:rsidR="00ED12E2" w:rsidRPr="00ED12E2" w:rsidRDefault="00ED12E2" w:rsidP="00ED12E2">
      <w:pPr>
        <w:rPr>
          <w:rFonts w:ascii="Arial" w:hAnsi="Arial" w:cs="Arial"/>
        </w:rPr>
      </w:pPr>
      <w:r w:rsidRPr="00ED12E2">
        <w:rPr>
          <w:rFonts w:ascii="Arial" w:hAnsi="Arial" w:cs="Arial"/>
        </w:rPr>
        <w:t xml:space="preserve">10. Organisations that have a closed or restricted membership.  </w:t>
      </w:r>
    </w:p>
    <w:p w14:paraId="4E3D67D7" w14:textId="1AC212A9" w:rsidR="00ED12E2" w:rsidRPr="00ED12E2" w:rsidRDefault="00ED12E2" w:rsidP="00ED12E2">
      <w:pPr>
        <w:rPr>
          <w:rFonts w:ascii="Arial" w:hAnsi="Arial" w:cs="Arial"/>
        </w:rPr>
      </w:pPr>
      <w:r w:rsidRPr="00ED12E2">
        <w:rPr>
          <w:rFonts w:ascii="Arial" w:hAnsi="Arial" w:cs="Arial"/>
        </w:rPr>
        <w:t>11. Equipment or other costs that have already been purchased or incurred prior to the application being considered.</w:t>
      </w:r>
    </w:p>
    <w:p w14:paraId="495F6A2D" w14:textId="4116641F" w:rsidR="00ED12E2" w:rsidRPr="00ED12E2" w:rsidRDefault="00ED12E2" w:rsidP="00ED12E2">
      <w:pPr>
        <w:rPr>
          <w:rFonts w:ascii="Arial" w:hAnsi="Arial" w:cs="Arial"/>
          <w:b/>
          <w:bCs/>
          <w:u w:val="single"/>
        </w:rPr>
      </w:pPr>
      <w:r w:rsidRPr="00ED12E2">
        <w:rPr>
          <w:rFonts w:ascii="Arial" w:hAnsi="Arial" w:cs="Arial"/>
          <w:b/>
          <w:bCs/>
          <w:u w:val="single"/>
        </w:rPr>
        <w:t>Monitoring and reporting requirements</w:t>
      </w:r>
    </w:p>
    <w:p w14:paraId="11CCF422" w14:textId="130BBF53" w:rsidR="00ED12E2" w:rsidRPr="00ED12E2" w:rsidRDefault="00ED12E2" w:rsidP="00ED12E2">
      <w:pPr>
        <w:rPr>
          <w:rFonts w:ascii="Arial" w:hAnsi="Arial" w:cs="Arial"/>
        </w:rPr>
      </w:pPr>
      <w:r w:rsidRPr="00ED12E2">
        <w:rPr>
          <w:rFonts w:ascii="Arial" w:hAnsi="Arial" w:cs="Arial"/>
        </w:rPr>
        <w:t xml:space="preserve">As a condition of receiving a grant from Bishop’s Waltham Parish Council you are required to complete a short evaluation form.   Groups are expected to provide Bishop’s Waltham Parish Council with written evidence of what the money has been spent on and the benefit it has brought to the people of the Parish. This information should be submitted within 1 month of the event/project end or by the end of February each year whichever is sooner, so that it can be reported at the Annual Council Meeting.  </w:t>
      </w:r>
    </w:p>
    <w:p w14:paraId="6E4D2F61" w14:textId="4EC04B27" w:rsidR="00ED12E2" w:rsidRPr="00ED12E2" w:rsidRDefault="00ED12E2" w:rsidP="00ED12E2">
      <w:pPr>
        <w:rPr>
          <w:rFonts w:ascii="Arial" w:hAnsi="Arial" w:cs="Arial"/>
          <w:b/>
          <w:bCs/>
          <w:u w:val="single"/>
        </w:rPr>
      </w:pPr>
      <w:r w:rsidRPr="00ED12E2">
        <w:rPr>
          <w:rFonts w:ascii="Arial" w:hAnsi="Arial" w:cs="Arial"/>
          <w:b/>
          <w:bCs/>
          <w:u w:val="single"/>
        </w:rPr>
        <w:t>General grant conditions</w:t>
      </w:r>
    </w:p>
    <w:p w14:paraId="2FC1C3D2" w14:textId="420FF594" w:rsidR="00ED12E2" w:rsidRPr="00ED12E2" w:rsidRDefault="00ED12E2" w:rsidP="00ED12E2">
      <w:pPr>
        <w:rPr>
          <w:rFonts w:ascii="Arial" w:hAnsi="Arial" w:cs="Arial"/>
        </w:rPr>
      </w:pPr>
      <w:r w:rsidRPr="00ED12E2">
        <w:rPr>
          <w:rFonts w:ascii="Arial" w:hAnsi="Arial" w:cs="Arial"/>
        </w:rPr>
        <w:t>1. The Council will consider grant applications twice a year April (applications to be received by 31</w:t>
      </w:r>
      <w:r w:rsidRPr="00ED12E2">
        <w:rPr>
          <w:rFonts w:ascii="Arial" w:hAnsi="Arial" w:cs="Arial"/>
          <w:vertAlign w:val="superscript"/>
        </w:rPr>
        <w:t>st</w:t>
      </w:r>
      <w:r w:rsidRPr="00ED12E2">
        <w:rPr>
          <w:rFonts w:ascii="Arial" w:hAnsi="Arial" w:cs="Arial"/>
        </w:rPr>
        <w:t xml:space="preserve"> March) and October (applications to be received by 30</w:t>
      </w:r>
      <w:r w:rsidRPr="00ED12E2">
        <w:rPr>
          <w:rFonts w:ascii="Arial" w:hAnsi="Arial" w:cs="Arial"/>
          <w:vertAlign w:val="superscript"/>
        </w:rPr>
        <w:t>th</w:t>
      </w:r>
      <w:r w:rsidRPr="00ED12E2">
        <w:rPr>
          <w:rFonts w:ascii="Arial" w:hAnsi="Arial" w:cs="Arial"/>
        </w:rPr>
        <w:t xml:space="preserve"> September).</w:t>
      </w:r>
    </w:p>
    <w:p w14:paraId="135D379C" w14:textId="794D0382" w:rsidR="00ED12E2" w:rsidRPr="00ED12E2" w:rsidRDefault="00ED12E2" w:rsidP="00ED12E2">
      <w:pPr>
        <w:rPr>
          <w:rFonts w:ascii="Arial" w:hAnsi="Arial" w:cs="Arial"/>
        </w:rPr>
      </w:pPr>
      <w:r w:rsidRPr="00ED12E2">
        <w:rPr>
          <w:rFonts w:ascii="Arial" w:hAnsi="Arial" w:cs="Arial"/>
        </w:rPr>
        <w:t xml:space="preserve">2. The grant can only be used for the purpose stated in the application and the Council reserves the right to reclaim any grant not being used for the specified purpose of the application. However, if a group wishes to change the purpose of the grant they must seek approval by writing to the Council who will consider whether or not to approve the change.  </w:t>
      </w:r>
    </w:p>
    <w:p w14:paraId="60D717A4" w14:textId="1A8C7CC7" w:rsidR="00ED12E2" w:rsidRPr="00ED12E2" w:rsidRDefault="00ED12E2" w:rsidP="00ED12E2">
      <w:pPr>
        <w:rPr>
          <w:rFonts w:ascii="Arial" w:hAnsi="Arial" w:cs="Arial"/>
        </w:rPr>
      </w:pPr>
      <w:r w:rsidRPr="00ED12E2">
        <w:rPr>
          <w:rFonts w:ascii="Arial" w:hAnsi="Arial" w:cs="Arial"/>
        </w:rPr>
        <w:t xml:space="preserve">3. Applications for projects where the work has already been completed will not be considered.  </w:t>
      </w:r>
    </w:p>
    <w:p w14:paraId="03804564" w14:textId="1A9B9D29" w:rsidR="00ED12E2" w:rsidRPr="00ED12E2" w:rsidRDefault="00ED12E2" w:rsidP="00ED12E2">
      <w:pPr>
        <w:rPr>
          <w:rFonts w:ascii="Arial" w:hAnsi="Arial" w:cs="Arial"/>
        </w:rPr>
      </w:pPr>
      <w:r w:rsidRPr="00ED12E2">
        <w:rPr>
          <w:rFonts w:ascii="Arial" w:hAnsi="Arial" w:cs="Arial"/>
        </w:rPr>
        <w:t>4. The Council will not support grants to cover the costs of hiring Bishop’s Waltham Parish Council facilities.</w:t>
      </w:r>
    </w:p>
    <w:p w14:paraId="7FE0D93A" w14:textId="5EE8F094" w:rsidR="00ED12E2" w:rsidRPr="00ED12E2" w:rsidRDefault="00ED12E2" w:rsidP="00ED12E2">
      <w:pPr>
        <w:rPr>
          <w:rFonts w:ascii="Arial" w:hAnsi="Arial" w:cs="Arial"/>
        </w:rPr>
      </w:pPr>
      <w:r w:rsidRPr="00ED12E2">
        <w:rPr>
          <w:rFonts w:ascii="Arial" w:hAnsi="Arial" w:cs="Arial"/>
        </w:rPr>
        <w:t xml:space="preserve">5. The Council will not support grants for the repayment of loans or cost of services, equipment or provisions in anticipation of a grant.  </w:t>
      </w:r>
    </w:p>
    <w:p w14:paraId="770413EF" w14:textId="296250EF" w:rsidR="00ED12E2" w:rsidRPr="00ED12E2" w:rsidRDefault="00ED12E2" w:rsidP="00ED12E2">
      <w:pPr>
        <w:rPr>
          <w:rFonts w:ascii="Arial" w:hAnsi="Arial" w:cs="Arial"/>
        </w:rPr>
      </w:pPr>
      <w:r w:rsidRPr="00ED12E2">
        <w:rPr>
          <w:rFonts w:ascii="Arial" w:hAnsi="Arial" w:cs="Arial"/>
        </w:rPr>
        <w:t xml:space="preserve">6. Small grants must be spent within 1 year of award. Any unspent monies left after this time must be returned.  </w:t>
      </w:r>
    </w:p>
    <w:p w14:paraId="5C7CB11E" w14:textId="3BC79B45" w:rsidR="00ED12E2" w:rsidRPr="00ED12E2" w:rsidRDefault="00ED12E2" w:rsidP="00ED12E2">
      <w:pPr>
        <w:rPr>
          <w:rFonts w:ascii="Arial" w:hAnsi="Arial" w:cs="Arial"/>
        </w:rPr>
      </w:pPr>
      <w:r w:rsidRPr="00ED12E2">
        <w:rPr>
          <w:rFonts w:ascii="Arial" w:hAnsi="Arial" w:cs="Arial"/>
        </w:rPr>
        <w:t xml:space="preserve">7. Organisations are responsible for ensuring that they are in compliance with all applicable legal and statutory requirements (including those relating to health and safety and equalities).  </w:t>
      </w:r>
    </w:p>
    <w:p w14:paraId="3E621D9C" w14:textId="739C739D" w:rsidR="00ED12E2" w:rsidRPr="00ED12E2" w:rsidRDefault="00ED12E2" w:rsidP="00ED12E2">
      <w:pPr>
        <w:rPr>
          <w:rFonts w:ascii="Arial" w:hAnsi="Arial" w:cs="Arial"/>
        </w:rPr>
      </w:pPr>
      <w:r w:rsidRPr="00ED12E2">
        <w:rPr>
          <w:rFonts w:ascii="Arial" w:hAnsi="Arial" w:cs="Arial"/>
        </w:rPr>
        <w:t xml:space="preserve">8. Should for any reason the organisation </w:t>
      </w:r>
      <w:proofErr w:type="gramStart"/>
      <w:r w:rsidRPr="00ED12E2">
        <w:rPr>
          <w:rFonts w:ascii="Arial" w:hAnsi="Arial" w:cs="Arial"/>
        </w:rPr>
        <w:t>disband</w:t>
      </w:r>
      <w:proofErr w:type="gramEnd"/>
      <w:r w:rsidRPr="00ED12E2">
        <w:rPr>
          <w:rFonts w:ascii="Arial" w:hAnsi="Arial" w:cs="Arial"/>
        </w:rPr>
        <w:t xml:space="preserve"> or the project is not completed the Council may ask for all or part of the monies to be paid back.  </w:t>
      </w:r>
    </w:p>
    <w:p w14:paraId="648E1350" w14:textId="0B83599F" w:rsidR="00ED12E2" w:rsidRPr="00ED12E2" w:rsidRDefault="00ED12E2" w:rsidP="00ED12E2">
      <w:pPr>
        <w:rPr>
          <w:rFonts w:ascii="Arial" w:hAnsi="Arial" w:cs="Arial"/>
        </w:rPr>
      </w:pPr>
      <w:r w:rsidRPr="00ED12E2">
        <w:rPr>
          <w:rFonts w:ascii="Arial" w:hAnsi="Arial" w:cs="Arial"/>
        </w:rPr>
        <w:t>9. Acknowledgement of the financial support received from the Council is required on documentation and any promotional material, including websites.</w:t>
      </w:r>
    </w:p>
    <w:p w14:paraId="2A7876F7" w14:textId="74CE45EE" w:rsidR="00ED12E2" w:rsidRPr="00ED12E2" w:rsidRDefault="00ED12E2" w:rsidP="00ED12E2">
      <w:pPr>
        <w:rPr>
          <w:rFonts w:ascii="Arial" w:hAnsi="Arial" w:cs="Arial"/>
        </w:rPr>
      </w:pPr>
      <w:r w:rsidRPr="00ED12E2">
        <w:rPr>
          <w:rFonts w:ascii="Arial" w:hAnsi="Arial" w:cs="Arial"/>
        </w:rPr>
        <w:t xml:space="preserve">10. In order to receive payment organisations/groups must have a bank account into which grants can be paid; payments will not be made to private individuals.  </w:t>
      </w:r>
    </w:p>
    <w:p w14:paraId="3516DDD5" w14:textId="4911EE85" w:rsidR="00ED12E2" w:rsidRPr="00ED12E2" w:rsidRDefault="00ED12E2" w:rsidP="00ED12E2">
      <w:pPr>
        <w:rPr>
          <w:rFonts w:ascii="Arial" w:hAnsi="Arial" w:cs="Arial"/>
        </w:rPr>
      </w:pPr>
      <w:r w:rsidRPr="00ED12E2">
        <w:rPr>
          <w:rFonts w:ascii="Arial" w:hAnsi="Arial" w:cs="Arial"/>
        </w:rPr>
        <w:t>11. A second application may be submitted in the same year if funds are still available and the applicant has not already received the full amount requested</w:t>
      </w:r>
    </w:p>
    <w:p w14:paraId="115A5B8A" w14:textId="4FF84247" w:rsidR="00ED12E2" w:rsidRPr="00ED12E2" w:rsidRDefault="00ED12E2" w:rsidP="00ED12E2">
      <w:pPr>
        <w:rPr>
          <w:rFonts w:ascii="Arial" w:hAnsi="Arial" w:cs="Arial"/>
        </w:rPr>
      </w:pPr>
      <w:r w:rsidRPr="00ED12E2">
        <w:rPr>
          <w:rFonts w:ascii="Arial" w:hAnsi="Arial" w:cs="Arial"/>
        </w:rPr>
        <w:t>12. The maximum amount of grant that will be considered is £2,000.</w:t>
      </w:r>
    </w:p>
    <w:p w14:paraId="52766BF6" w14:textId="77777777" w:rsidR="00ED12E2" w:rsidRPr="00ED12E2" w:rsidRDefault="00ED12E2" w:rsidP="00ED12E2">
      <w:pPr>
        <w:rPr>
          <w:rFonts w:ascii="Arial" w:hAnsi="Arial" w:cs="Arial"/>
        </w:rPr>
      </w:pPr>
      <w:r w:rsidRPr="00ED12E2">
        <w:rPr>
          <w:rFonts w:ascii="Arial" w:hAnsi="Arial" w:cs="Arial"/>
        </w:rPr>
        <w:t>13. The Council does not grant funding to individuals or businesses; however, these may be considered under the General Power of Competence (Localism Act 2011).</w:t>
      </w:r>
    </w:p>
    <w:p w14:paraId="2418AA5D" w14:textId="77777777" w:rsidR="00ED12E2" w:rsidRPr="00ED12E2" w:rsidRDefault="00ED12E2" w:rsidP="00ED12E2">
      <w:pPr>
        <w:rPr>
          <w:rFonts w:ascii="Arial" w:hAnsi="Arial" w:cs="Arial"/>
        </w:rPr>
      </w:pPr>
    </w:p>
    <w:p w14:paraId="614C7E23" w14:textId="77777777" w:rsidR="00ED12E2" w:rsidRPr="00ED12E2" w:rsidRDefault="00ED12E2" w:rsidP="00ED12E2">
      <w:pPr>
        <w:rPr>
          <w:rFonts w:ascii="Arial" w:hAnsi="Arial" w:cs="Arial"/>
        </w:rPr>
      </w:pPr>
    </w:p>
    <w:p w14:paraId="4E8FE213" w14:textId="77777777" w:rsidR="00ED12E2" w:rsidRPr="00ED12E2" w:rsidRDefault="00ED12E2" w:rsidP="00ED12E2">
      <w:pPr>
        <w:rPr>
          <w:rFonts w:ascii="Arial" w:hAnsi="Arial" w:cs="Arial"/>
        </w:rPr>
      </w:pPr>
    </w:p>
    <w:p w14:paraId="00E0D92F" w14:textId="77777777" w:rsidR="00ED12E2" w:rsidRPr="00ED12E2" w:rsidRDefault="00ED12E2" w:rsidP="00ED12E2">
      <w:pPr>
        <w:rPr>
          <w:rFonts w:ascii="Arial" w:hAnsi="Arial" w:cs="Arial"/>
        </w:rPr>
      </w:pPr>
    </w:p>
    <w:p w14:paraId="4CF8913A" w14:textId="77777777" w:rsidR="00ED12E2" w:rsidRPr="00ED12E2" w:rsidRDefault="00ED12E2" w:rsidP="00ED12E2">
      <w:pPr>
        <w:rPr>
          <w:rFonts w:ascii="Arial" w:hAnsi="Arial" w:cs="Arial"/>
        </w:rPr>
      </w:pPr>
    </w:p>
    <w:p w14:paraId="652E595A" w14:textId="77777777" w:rsidR="00ED12E2" w:rsidRPr="00ED12E2" w:rsidRDefault="00ED12E2" w:rsidP="00ED12E2">
      <w:pPr>
        <w:rPr>
          <w:rFonts w:ascii="Arial" w:hAnsi="Arial" w:cs="Arial"/>
        </w:rPr>
      </w:pPr>
    </w:p>
    <w:p w14:paraId="79BD125F" w14:textId="77777777" w:rsidR="00926253" w:rsidRPr="00ED12E2" w:rsidRDefault="00926253" w:rsidP="00F00ADB">
      <w:pPr>
        <w:pStyle w:val="NoSpacing"/>
        <w:rPr>
          <w:rFonts w:ascii="Arial" w:hAnsi="Arial" w:cs="Arial"/>
          <w:bCs/>
        </w:rPr>
      </w:pPr>
    </w:p>
    <w:p w14:paraId="625CCEAC" w14:textId="77777777" w:rsidR="00F00ADB" w:rsidRPr="00ED12E2" w:rsidRDefault="00F00ADB" w:rsidP="00F00ADB">
      <w:pPr>
        <w:pStyle w:val="NoSpacing"/>
        <w:rPr>
          <w:rFonts w:ascii="Arial" w:hAnsi="Arial" w:cs="Arial"/>
        </w:rPr>
      </w:pPr>
    </w:p>
    <w:p w14:paraId="1D7193FF" w14:textId="77777777" w:rsidR="00F00ADB" w:rsidRPr="00ED12E2" w:rsidRDefault="00F00ADB" w:rsidP="00F00ADB">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4367"/>
        <w:gridCol w:w="1128"/>
      </w:tblGrid>
      <w:tr w:rsidR="007E7AC7" w:rsidRPr="00ED12E2" w14:paraId="341E87BF" w14:textId="77777777" w:rsidTr="004F17C3">
        <w:tc>
          <w:tcPr>
            <w:tcW w:w="9016" w:type="dxa"/>
            <w:gridSpan w:val="3"/>
            <w:shd w:val="clear" w:color="auto" w:fill="D9D9D9"/>
            <w:vAlign w:val="center"/>
          </w:tcPr>
          <w:p w14:paraId="29476C9D" w14:textId="77777777" w:rsidR="007E7AC7" w:rsidRPr="00ED12E2" w:rsidRDefault="007E7AC7" w:rsidP="00714B27">
            <w:pPr>
              <w:spacing w:after="0" w:line="240" w:lineRule="auto"/>
              <w:rPr>
                <w:rFonts w:ascii="Arial" w:hAnsi="Arial" w:cs="Arial"/>
                <w:b/>
              </w:rPr>
            </w:pPr>
            <w:r w:rsidRPr="00ED12E2">
              <w:rPr>
                <w:rFonts w:ascii="Arial" w:hAnsi="Arial" w:cs="Arial"/>
                <w:b/>
              </w:rPr>
              <w:t>Document History</w:t>
            </w:r>
          </w:p>
        </w:tc>
      </w:tr>
      <w:tr w:rsidR="007E7AC7" w:rsidRPr="00D361CC" w14:paraId="3D434384" w14:textId="77777777" w:rsidTr="004F17C3">
        <w:tc>
          <w:tcPr>
            <w:tcW w:w="3521" w:type="dxa"/>
            <w:shd w:val="clear" w:color="auto" w:fill="D9D9D9"/>
          </w:tcPr>
          <w:p w14:paraId="124A7385" w14:textId="77777777" w:rsidR="007E7AC7" w:rsidRPr="00D361CC" w:rsidRDefault="007E7AC7" w:rsidP="00714B27">
            <w:pPr>
              <w:spacing w:after="0" w:line="240" w:lineRule="auto"/>
              <w:rPr>
                <w:rFonts w:ascii="Arial" w:hAnsi="Arial" w:cs="Arial"/>
                <w:b/>
              </w:rPr>
            </w:pPr>
            <w:r w:rsidRPr="00D361CC">
              <w:rPr>
                <w:rFonts w:ascii="Arial" w:hAnsi="Arial" w:cs="Arial"/>
                <w:b/>
              </w:rPr>
              <w:t>Status</w:t>
            </w:r>
          </w:p>
        </w:tc>
        <w:tc>
          <w:tcPr>
            <w:tcW w:w="4367" w:type="dxa"/>
            <w:shd w:val="clear" w:color="auto" w:fill="D9D9D9"/>
          </w:tcPr>
          <w:p w14:paraId="4D3E7395" w14:textId="77777777" w:rsidR="007E7AC7" w:rsidRPr="00D361CC" w:rsidRDefault="007E7AC7" w:rsidP="00714B27">
            <w:pPr>
              <w:spacing w:after="0" w:line="240" w:lineRule="auto"/>
              <w:rPr>
                <w:rFonts w:ascii="Arial" w:hAnsi="Arial" w:cs="Arial"/>
                <w:b/>
              </w:rPr>
            </w:pPr>
            <w:r w:rsidRPr="00D361CC">
              <w:rPr>
                <w:rFonts w:ascii="Arial" w:hAnsi="Arial" w:cs="Arial"/>
                <w:b/>
              </w:rPr>
              <w:t>Date</w:t>
            </w:r>
          </w:p>
        </w:tc>
        <w:tc>
          <w:tcPr>
            <w:tcW w:w="1128" w:type="dxa"/>
            <w:shd w:val="clear" w:color="auto" w:fill="D9D9D9"/>
          </w:tcPr>
          <w:p w14:paraId="6FE4F2CB" w14:textId="77777777" w:rsidR="007E7AC7" w:rsidRPr="00D361CC" w:rsidRDefault="007E7AC7" w:rsidP="00714B27">
            <w:pPr>
              <w:spacing w:after="0" w:line="240" w:lineRule="auto"/>
              <w:rPr>
                <w:rFonts w:ascii="Arial" w:hAnsi="Arial" w:cs="Arial"/>
                <w:b/>
              </w:rPr>
            </w:pPr>
            <w:r w:rsidRPr="00D361CC">
              <w:rPr>
                <w:rFonts w:ascii="Arial" w:hAnsi="Arial" w:cs="Arial"/>
                <w:b/>
              </w:rPr>
              <w:t>Version</w:t>
            </w:r>
          </w:p>
        </w:tc>
      </w:tr>
      <w:tr w:rsidR="007E7AC7" w:rsidRPr="00D361CC" w14:paraId="607F9A83" w14:textId="77777777" w:rsidTr="004F17C3">
        <w:tc>
          <w:tcPr>
            <w:tcW w:w="3521" w:type="dxa"/>
            <w:shd w:val="clear" w:color="auto" w:fill="auto"/>
          </w:tcPr>
          <w:p w14:paraId="5881FCD6" w14:textId="2D12503C" w:rsidR="007E7AC7" w:rsidRPr="00D361CC" w:rsidRDefault="007E7AC7" w:rsidP="00714B27">
            <w:pPr>
              <w:spacing w:after="0" w:line="240" w:lineRule="auto"/>
              <w:rPr>
                <w:rFonts w:ascii="Arial" w:hAnsi="Arial" w:cs="Arial"/>
              </w:rPr>
            </w:pPr>
          </w:p>
        </w:tc>
        <w:tc>
          <w:tcPr>
            <w:tcW w:w="4367" w:type="dxa"/>
            <w:shd w:val="clear" w:color="auto" w:fill="auto"/>
          </w:tcPr>
          <w:p w14:paraId="0DCD8E70" w14:textId="1AE4A712" w:rsidR="007E7AC7" w:rsidRPr="00D361CC" w:rsidRDefault="007E7AC7" w:rsidP="00714B27">
            <w:pPr>
              <w:spacing w:after="0" w:line="240" w:lineRule="auto"/>
              <w:rPr>
                <w:rFonts w:ascii="Arial" w:hAnsi="Arial" w:cs="Arial"/>
              </w:rPr>
            </w:pPr>
          </w:p>
        </w:tc>
        <w:tc>
          <w:tcPr>
            <w:tcW w:w="1128" w:type="dxa"/>
            <w:shd w:val="clear" w:color="auto" w:fill="auto"/>
          </w:tcPr>
          <w:p w14:paraId="21DE195C" w14:textId="1876A6AB" w:rsidR="007E7AC7" w:rsidRPr="00D361CC" w:rsidRDefault="007E7AC7" w:rsidP="00714B27">
            <w:pPr>
              <w:spacing w:after="0" w:line="240" w:lineRule="auto"/>
              <w:rPr>
                <w:rFonts w:ascii="Arial" w:hAnsi="Arial" w:cs="Arial"/>
              </w:rPr>
            </w:pPr>
          </w:p>
        </w:tc>
      </w:tr>
      <w:tr w:rsidR="00926253" w:rsidRPr="00D361CC" w14:paraId="108C323A" w14:textId="77777777" w:rsidTr="004F17C3">
        <w:tc>
          <w:tcPr>
            <w:tcW w:w="3521" w:type="dxa"/>
            <w:shd w:val="clear" w:color="auto" w:fill="auto"/>
          </w:tcPr>
          <w:p w14:paraId="0512C36F" w14:textId="08DAEB77" w:rsidR="00926253" w:rsidRPr="00D361CC" w:rsidRDefault="00926253" w:rsidP="00926253">
            <w:pPr>
              <w:spacing w:after="0" w:line="240" w:lineRule="auto"/>
              <w:rPr>
                <w:rFonts w:ascii="Arial" w:hAnsi="Arial" w:cs="Arial"/>
              </w:rPr>
            </w:pPr>
            <w:r w:rsidRPr="00D361CC">
              <w:rPr>
                <w:rFonts w:ascii="Arial" w:hAnsi="Arial" w:cs="Arial"/>
              </w:rPr>
              <w:t xml:space="preserve">Originally adopted </w:t>
            </w:r>
          </w:p>
        </w:tc>
        <w:tc>
          <w:tcPr>
            <w:tcW w:w="4367" w:type="dxa"/>
            <w:shd w:val="clear" w:color="auto" w:fill="auto"/>
          </w:tcPr>
          <w:p w14:paraId="3BE03412" w14:textId="2E18627B" w:rsidR="00926253" w:rsidRPr="00D361CC" w:rsidRDefault="00926253" w:rsidP="00926253">
            <w:pPr>
              <w:spacing w:after="0" w:line="240" w:lineRule="auto"/>
              <w:rPr>
                <w:rFonts w:ascii="Arial" w:hAnsi="Arial" w:cs="Arial"/>
              </w:rPr>
            </w:pPr>
          </w:p>
        </w:tc>
        <w:tc>
          <w:tcPr>
            <w:tcW w:w="1128" w:type="dxa"/>
            <w:shd w:val="clear" w:color="auto" w:fill="auto"/>
          </w:tcPr>
          <w:p w14:paraId="233A599A" w14:textId="67E1C4A1" w:rsidR="00926253" w:rsidRPr="00D361CC" w:rsidRDefault="00926253" w:rsidP="00926253">
            <w:pPr>
              <w:spacing w:after="0" w:line="240" w:lineRule="auto"/>
              <w:rPr>
                <w:rFonts w:ascii="Arial" w:hAnsi="Arial" w:cs="Arial"/>
              </w:rPr>
            </w:pPr>
            <w:r w:rsidRPr="00D361CC">
              <w:rPr>
                <w:rFonts w:ascii="Arial" w:hAnsi="Arial" w:cs="Arial"/>
              </w:rPr>
              <w:t>1.0</w:t>
            </w:r>
          </w:p>
        </w:tc>
      </w:tr>
      <w:tr w:rsidR="007E7AC7" w:rsidRPr="00D361CC" w14:paraId="762EB4E7" w14:textId="77777777" w:rsidTr="004F17C3">
        <w:tc>
          <w:tcPr>
            <w:tcW w:w="3521" w:type="dxa"/>
            <w:shd w:val="clear" w:color="auto" w:fill="auto"/>
          </w:tcPr>
          <w:p w14:paraId="1A57875B" w14:textId="5C2FBE09" w:rsidR="007E7AC7" w:rsidRPr="00D361CC" w:rsidRDefault="004F17C3" w:rsidP="00714B27">
            <w:pPr>
              <w:spacing w:after="0" w:line="240" w:lineRule="auto"/>
              <w:rPr>
                <w:rFonts w:ascii="Arial" w:hAnsi="Arial" w:cs="Arial"/>
              </w:rPr>
            </w:pPr>
            <w:r w:rsidRPr="00D361CC">
              <w:rPr>
                <w:rFonts w:ascii="Arial" w:hAnsi="Arial" w:cs="Arial"/>
              </w:rPr>
              <w:t>Reviewed March 2020</w:t>
            </w:r>
          </w:p>
        </w:tc>
        <w:tc>
          <w:tcPr>
            <w:tcW w:w="4367" w:type="dxa"/>
            <w:shd w:val="clear" w:color="auto" w:fill="auto"/>
          </w:tcPr>
          <w:p w14:paraId="2AF079E3" w14:textId="77777777" w:rsidR="007E7AC7" w:rsidRPr="00D361CC" w:rsidRDefault="007E7AC7" w:rsidP="00714B27">
            <w:pPr>
              <w:spacing w:after="0" w:line="240" w:lineRule="auto"/>
              <w:rPr>
                <w:rFonts w:ascii="Arial" w:hAnsi="Arial" w:cs="Arial"/>
              </w:rPr>
            </w:pPr>
          </w:p>
        </w:tc>
        <w:tc>
          <w:tcPr>
            <w:tcW w:w="1128" w:type="dxa"/>
            <w:shd w:val="clear" w:color="auto" w:fill="auto"/>
          </w:tcPr>
          <w:p w14:paraId="6680CC69" w14:textId="4B4AB866" w:rsidR="007E7AC7" w:rsidRPr="00D361CC" w:rsidRDefault="004F17C3" w:rsidP="00714B27">
            <w:pPr>
              <w:spacing w:after="0" w:line="240" w:lineRule="auto"/>
              <w:rPr>
                <w:rFonts w:ascii="Arial" w:hAnsi="Arial" w:cs="Arial"/>
              </w:rPr>
            </w:pPr>
            <w:r w:rsidRPr="00D361CC">
              <w:rPr>
                <w:rFonts w:ascii="Arial" w:hAnsi="Arial" w:cs="Arial"/>
              </w:rPr>
              <w:t>2.0</w:t>
            </w:r>
          </w:p>
        </w:tc>
      </w:tr>
      <w:tr w:rsidR="007E7AC7" w:rsidRPr="00D361CC" w14:paraId="345A1A96" w14:textId="77777777" w:rsidTr="004F17C3">
        <w:tc>
          <w:tcPr>
            <w:tcW w:w="3521" w:type="dxa"/>
            <w:shd w:val="clear" w:color="auto" w:fill="auto"/>
          </w:tcPr>
          <w:p w14:paraId="78DEFD2C" w14:textId="64FE5643" w:rsidR="007E7AC7" w:rsidRPr="00D361CC" w:rsidRDefault="004F17C3" w:rsidP="00714B27">
            <w:pPr>
              <w:spacing w:after="0" w:line="240" w:lineRule="auto"/>
              <w:rPr>
                <w:rFonts w:ascii="Arial" w:hAnsi="Arial" w:cs="Arial"/>
              </w:rPr>
            </w:pPr>
            <w:r w:rsidRPr="00D361CC">
              <w:rPr>
                <w:rFonts w:ascii="Arial" w:hAnsi="Arial" w:cs="Arial"/>
              </w:rPr>
              <w:t>Reviewed November 2020</w:t>
            </w:r>
          </w:p>
        </w:tc>
        <w:tc>
          <w:tcPr>
            <w:tcW w:w="4367" w:type="dxa"/>
            <w:shd w:val="clear" w:color="auto" w:fill="auto"/>
          </w:tcPr>
          <w:p w14:paraId="1DA3798C" w14:textId="5B790AEF" w:rsidR="007E7AC7" w:rsidRPr="00D361CC" w:rsidRDefault="007E7AC7" w:rsidP="00714B27">
            <w:pPr>
              <w:spacing w:after="0" w:line="240" w:lineRule="auto"/>
              <w:rPr>
                <w:rFonts w:ascii="Arial" w:hAnsi="Arial" w:cs="Arial"/>
              </w:rPr>
            </w:pPr>
          </w:p>
        </w:tc>
        <w:tc>
          <w:tcPr>
            <w:tcW w:w="1128" w:type="dxa"/>
            <w:shd w:val="clear" w:color="auto" w:fill="auto"/>
          </w:tcPr>
          <w:p w14:paraId="237AAD61" w14:textId="17E05BAA" w:rsidR="007E7AC7" w:rsidRPr="00D361CC" w:rsidRDefault="004F17C3" w:rsidP="00714B27">
            <w:pPr>
              <w:spacing w:after="0" w:line="240" w:lineRule="auto"/>
              <w:rPr>
                <w:rFonts w:ascii="Arial" w:hAnsi="Arial" w:cs="Arial"/>
              </w:rPr>
            </w:pPr>
            <w:r w:rsidRPr="00D361CC">
              <w:rPr>
                <w:rFonts w:ascii="Arial" w:hAnsi="Arial" w:cs="Arial"/>
              </w:rPr>
              <w:t>3.0</w:t>
            </w:r>
          </w:p>
        </w:tc>
      </w:tr>
      <w:tr w:rsidR="00E03513" w:rsidRPr="00D361CC" w14:paraId="79306338" w14:textId="77777777" w:rsidTr="004F17C3">
        <w:tc>
          <w:tcPr>
            <w:tcW w:w="3521" w:type="dxa"/>
            <w:shd w:val="clear" w:color="auto" w:fill="auto"/>
          </w:tcPr>
          <w:p w14:paraId="62EDB382" w14:textId="4F18B95F" w:rsidR="00E03513" w:rsidRPr="00D361CC" w:rsidRDefault="00E03513" w:rsidP="00714B27">
            <w:pPr>
              <w:spacing w:after="0" w:line="240" w:lineRule="auto"/>
              <w:rPr>
                <w:rFonts w:ascii="Arial" w:hAnsi="Arial" w:cs="Arial"/>
              </w:rPr>
            </w:pPr>
            <w:r w:rsidRPr="00D361CC">
              <w:rPr>
                <w:rFonts w:ascii="Arial" w:hAnsi="Arial" w:cs="Arial"/>
              </w:rPr>
              <w:t>Review</w:t>
            </w:r>
            <w:r w:rsidR="00D361CC">
              <w:rPr>
                <w:rFonts w:ascii="Arial" w:hAnsi="Arial" w:cs="Arial"/>
              </w:rPr>
              <w:t>ed</w:t>
            </w:r>
            <w:r w:rsidRPr="00D361CC">
              <w:rPr>
                <w:rFonts w:ascii="Arial" w:hAnsi="Arial" w:cs="Arial"/>
              </w:rPr>
              <w:t xml:space="preserve"> Date</w:t>
            </w:r>
          </w:p>
        </w:tc>
        <w:tc>
          <w:tcPr>
            <w:tcW w:w="4367" w:type="dxa"/>
            <w:shd w:val="clear" w:color="auto" w:fill="auto"/>
          </w:tcPr>
          <w:p w14:paraId="540C5C11" w14:textId="4AE40F8E" w:rsidR="00E03513" w:rsidRPr="00D361CC" w:rsidRDefault="00D361CC" w:rsidP="00714B27">
            <w:pPr>
              <w:spacing w:after="0" w:line="240" w:lineRule="auto"/>
              <w:rPr>
                <w:rFonts w:ascii="Arial" w:hAnsi="Arial" w:cs="Arial"/>
              </w:rPr>
            </w:pPr>
            <w:r>
              <w:rPr>
                <w:rFonts w:ascii="Arial" w:hAnsi="Arial" w:cs="Arial"/>
              </w:rPr>
              <w:t>June</w:t>
            </w:r>
            <w:r w:rsidR="00E03513" w:rsidRPr="00D361CC">
              <w:rPr>
                <w:rFonts w:ascii="Arial" w:hAnsi="Arial" w:cs="Arial"/>
              </w:rPr>
              <w:t xml:space="preserve"> 2022</w:t>
            </w:r>
          </w:p>
        </w:tc>
        <w:tc>
          <w:tcPr>
            <w:tcW w:w="1128" w:type="dxa"/>
            <w:shd w:val="clear" w:color="auto" w:fill="auto"/>
          </w:tcPr>
          <w:p w14:paraId="7934C9D8" w14:textId="285DAF14" w:rsidR="00E03513" w:rsidRPr="00D361CC" w:rsidRDefault="00E03513" w:rsidP="00714B27">
            <w:pPr>
              <w:spacing w:after="0" w:line="240" w:lineRule="auto"/>
              <w:rPr>
                <w:rFonts w:ascii="Arial" w:hAnsi="Arial" w:cs="Arial"/>
              </w:rPr>
            </w:pPr>
          </w:p>
        </w:tc>
      </w:tr>
    </w:tbl>
    <w:p w14:paraId="38C40528" w14:textId="420BFBCC" w:rsidR="00617F30" w:rsidRPr="00ED12E2" w:rsidRDefault="00617F30" w:rsidP="00617F30">
      <w:pPr>
        <w:tabs>
          <w:tab w:val="left" w:pos="3780"/>
        </w:tabs>
        <w:rPr>
          <w:rFonts w:ascii="Arial" w:hAnsi="Arial" w:cs="Arial"/>
        </w:rPr>
      </w:pPr>
    </w:p>
    <w:sectPr w:rsidR="00617F30" w:rsidRPr="00ED12E2" w:rsidSect="00ED12E2">
      <w:headerReference w:type="default" r:id="rId8"/>
      <w:footerReference w:type="default" r:id="rId9"/>
      <w:pgSz w:w="11906" w:h="16838"/>
      <w:pgMar w:top="1440" w:right="1440" w:bottom="1440" w:left="1440" w:header="708"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FB31" w14:textId="77777777" w:rsidR="005939B3" w:rsidRDefault="005939B3" w:rsidP="00D915C8">
      <w:pPr>
        <w:spacing w:after="0" w:line="240" w:lineRule="auto"/>
      </w:pPr>
      <w:r>
        <w:separator/>
      </w:r>
    </w:p>
  </w:endnote>
  <w:endnote w:type="continuationSeparator" w:id="0">
    <w:p w14:paraId="51D0C5B6" w14:textId="77777777" w:rsidR="005939B3" w:rsidRDefault="005939B3" w:rsidP="00D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953540"/>
      <w:docPartObj>
        <w:docPartGallery w:val="Page Numbers (Bottom of Page)"/>
        <w:docPartUnique/>
      </w:docPartObj>
    </w:sdtPr>
    <w:sdtEndPr>
      <w:rPr>
        <w:noProof/>
      </w:rPr>
    </w:sdtEndPr>
    <w:sdtContent>
      <w:p w14:paraId="45D27B9B" w14:textId="77777777" w:rsidR="007E7AC7" w:rsidRDefault="007E7AC7">
        <w:pPr>
          <w:pStyle w:val="Footer"/>
          <w:jc w:val="right"/>
        </w:pPr>
        <w:r>
          <w:fldChar w:fldCharType="begin"/>
        </w:r>
        <w:r>
          <w:instrText xml:space="preserve"> PAGE   \* MERGEFORMAT </w:instrText>
        </w:r>
        <w:r>
          <w:fldChar w:fldCharType="separate"/>
        </w:r>
        <w:r w:rsidR="001B1AA1">
          <w:rPr>
            <w:noProof/>
          </w:rPr>
          <w:t>2</w:t>
        </w:r>
        <w:r>
          <w:rPr>
            <w:noProof/>
          </w:rPr>
          <w:fldChar w:fldCharType="end"/>
        </w:r>
      </w:p>
    </w:sdtContent>
  </w:sdt>
  <w:p w14:paraId="36DCC7A5" w14:textId="77777777" w:rsidR="00617F30" w:rsidRPr="00617F30" w:rsidRDefault="00617F30" w:rsidP="00617F30">
    <w:pPr>
      <w:spacing w:line="240" w:lineRule="auto"/>
      <w:jc w:val="right"/>
      <w:rPr>
        <w:rFonts w:ascii="Arial" w:hAnsi="Arial" w:cs="Arial"/>
        <w:b/>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053C4" w14:textId="77777777" w:rsidR="005939B3" w:rsidRDefault="005939B3" w:rsidP="00D915C8">
      <w:pPr>
        <w:spacing w:after="0" w:line="240" w:lineRule="auto"/>
      </w:pPr>
      <w:r>
        <w:separator/>
      </w:r>
    </w:p>
  </w:footnote>
  <w:footnote w:type="continuationSeparator" w:id="0">
    <w:p w14:paraId="6FAAD302" w14:textId="77777777" w:rsidR="005939B3" w:rsidRDefault="005939B3" w:rsidP="00D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08B0" w14:textId="3ED07B3F" w:rsidR="00724464" w:rsidRPr="00724464" w:rsidRDefault="00724464" w:rsidP="00724464">
    <w:pPr>
      <w:pStyle w:val="Header"/>
    </w:pPr>
    <w:r>
      <w:rPr>
        <w:rFonts w:ascii="Times New Roman" w:hAnsi="Times New Roman" w:cs="Times New Roman"/>
        <w:noProof/>
        <w:sz w:val="24"/>
        <w:szCs w:val="24"/>
        <w:lang w:eastAsia="en-GB"/>
      </w:rPr>
      <w:drawing>
        <wp:anchor distT="0" distB="0" distL="114300" distR="114300" simplePos="0" relativeHeight="251660288" behindDoc="1" locked="0" layoutInCell="1" allowOverlap="1" wp14:anchorId="47278782" wp14:editId="530EAFE6">
          <wp:simplePos x="0" y="0"/>
          <wp:positionH relativeFrom="margin">
            <wp:posOffset>-114300</wp:posOffset>
          </wp:positionH>
          <wp:positionV relativeFrom="paragraph">
            <wp:posOffset>-144780</wp:posOffset>
          </wp:positionV>
          <wp:extent cx="766445" cy="600075"/>
          <wp:effectExtent l="0" t="0" r="0" b="9525"/>
          <wp:wrapTight wrapText="bothSides">
            <wp:wrapPolygon edited="0">
              <wp:start x="0" y="0"/>
              <wp:lineTo x="0" y="21257"/>
              <wp:lineTo x="20938" y="21257"/>
              <wp:lineTo x="20938" y="0"/>
              <wp:lineTo x="0" y="0"/>
            </wp:wrapPolygon>
          </wp:wrapTight>
          <wp:docPr id="3" name="Picture 3" descr="C:\Users\adam.wright\Documents\Personal\Parish Council\Bishop's Walth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wright\Documents\Personal\Parish Council\Bishop's Waltha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4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0C6E"/>
    <w:multiLevelType w:val="hybridMultilevel"/>
    <w:tmpl w:val="23827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B7D7C"/>
    <w:multiLevelType w:val="hybridMultilevel"/>
    <w:tmpl w:val="C0C84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E1362"/>
    <w:multiLevelType w:val="hybridMultilevel"/>
    <w:tmpl w:val="9B86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B28C9"/>
    <w:multiLevelType w:val="hybridMultilevel"/>
    <w:tmpl w:val="A2D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D32BE"/>
    <w:multiLevelType w:val="hybridMultilevel"/>
    <w:tmpl w:val="9DA664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5F1498"/>
    <w:multiLevelType w:val="multilevel"/>
    <w:tmpl w:val="91D6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B4A8E"/>
    <w:multiLevelType w:val="hybridMultilevel"/>
    <w:tmpl w:val="E654C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41285E"/>
    <w:multiLevelType w:val="hybridMultilevel"/>
    <w:tmpl w:val="8D3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60306"/>
    <w:multiLevelType w:val="hybridMultilevel"/>
    <w:tmpl w:val="6950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040653"/>
    <w:multiLevelType w:val="hybridMultilevel"/>
    <w:tmpl w:val="91027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A4FBB"/>
    <w:multiLevelType w:val="hybridMultilevel"/>
    <w:tmpl w:val="FC1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B543F"/>
    <w:multiLevelType w:val="hybridMultilevel"/>
    <w:tmpl w:val="84B8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A0EDE"/>
    <w:multiLevelType w:val="hybridMultilevel"/>
    <w:tmpl w:val="0D96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F71F6"/>
    <w:multiLevelType w:val="hybridMultilevel"/>
    <w:tmpl w:val="8864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F3E90"/>
    <w:multiLevelType w:val="hybridMultilevel"/>
    <w:tmpl w:val="9EA0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E006E1"/>
    <w:multiLevelType w:val="hybridMultilevel"/>
    <w:tmpl w:val="20BE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6D2D80"/>
    <w:multiLevelType w:val="hybridMultilevel"/>
    <w:tmpl w:val="700E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996190"/>
    <w:multiLevelType w:val="hybridMultilevel"/>
    <w:tmpl w:val="30605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005CC"/>
    <w:multiLevelType w:val="hybridMultilevel"/>
    <w:tmpl w:val="3DA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62AF3"/>
    <w:multiLevelType w:val="hybridMultilevel"/>
    <w:tmpl w:val="D41A6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61C01"/>
    <w:multiLevelType w:val="hybridMultilevel"/>
    <w:tmpl w:val="16B8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357F6"/>
    <w:multiLevelType w:val="hybridMultilevel"/>
    <w:tmpl w:val="A546D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8342EA"/>
    <w:multiLevelType w:val="hybridMultilevel"/>
    <w:tmpl w:val="AD7AD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56E8A"/>
    <w:multiLevelType w:val="hybridMultilevel"/>
    <w:tmpl w:val="0A46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179AF"/>
    <w:multiLevelType w:val="hybridMultilevel"/>
    <w:tmpl w:val="EA543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777878"/>
    <w:multiLevelType w:val="hybridMultilevel"/>
    <w:tmpl w:val="CD64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8D4117"/>
    <w:multiLevelType w:val="hybridMultilevel"/>
    <w:tmpl w:val="B87AB9EC"/>
    <w:lvl w:ilvl="0" w:tplc="6C8CA9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BC34C5"/>
    <w:multiLevelType w:val="hybridMultilevel"/>
    <w:tmpl w:val="37CE3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701918">
    <w:abstractNumId w:val="5"/>
  </w:num>
  <w:num w:numId="2" w16cid:durableId="204484951">
    <w:abstractNumId w:val="23"/>
  </w:num>
  <w:num w:numId="3" w16cid:durableId="928348673">
    <w:abstractNumId w:val="17"/>
  </w:num>
  <w:num w:numId="4" w16cid:durableId="820390454">
    <w:abstractNumId w:val="10"/>
  </w:num>
  <w:num w:numId="5" w16cid:durableId="2097902746">
    <w:abstractNumId w:val="27"/>
  </w:num>
  <w:num w:numId="6" w16cid:durableId="1769613544">
    <w:abstractNumId w:val="14"/>
  </w:num>
  <w:num w:numId="7" w16cid:durableId="684286794">
    <w:abstractNumId w:val="1"/>
  </w:num>
  <w:num w:numId="8" w16cid:durableId="268006923">
    <w:abstractNumId w:val="24"/>
  </w:num>
  <w:num w:numId="9" w16cid:durableId="1265575700">
    <w:abstractNumId w:val="18"/>
  </w:num>
  <w:num w:numId="10" w16cid:durableId="1514690543">
    <w:abstractNumId w:val="16"/>
  </w:num>
  <w:num w:numId="11" w16cid:durableId="855727548">
    <w:abstractNumId w:val="3"/>
  </w:num>
  <w:num w:numId="12" w16cid:durableId="512568235">
    <w:abstractNumId w:val="2"/>
  </w:num>
  <w:num w:numId="13" w16cid:durableId="1439718129">
    <w:abstractNumId w:val="15"/>
  </w:num>
  <w:num w:numId="14" w16cid:durableId="1186940048">
    <w:abstractNumId w:val="12"/>
  </w:num>
  <w:num w:numId="15" w16cid:durableId="1855460052">
    <w:abstractNumId w:val="13"/>
  </w:num>
  <w:num w:numId="16" w16cid:durableId="971788691">
    <w:abstractNumId w:val="8"/>
  </w:num>
  <w:num w:numId="17" w16cid:durableId="1147670304">
    <w:abstractNumId w:val="11"/>
  </w:num>
  <w:num w:numId="18" w16cid:durableId="1937863836">
    <w:abstractNumId w:val="9"/>
  </w:num>
  <w:num w:numId="19" w16cid:durableId="1531534316">
    <w:abstractNumId w:val="25"/>
  </w:num>
  <w:num w:numId="20" w16cid:durableId="379937790">
    <w:abstractNumId w:val="20"/>
  </w:num>
  <w:num w:numId="21" w16cid:durableId="495534659">
    <w:abstractNumId w:val="26"/>
  </w:num>
  <w:num w:numId="22" w16cid:durableId="1546134308">
    <w:abstractNumId w:val="7"/>
  </w:num>
  <w:num w:numId="23" w16cid:durableId="2036272146">
    <w:abstractNumId w:val="19"/>
  </w:num>
  <w:num w:numId="24" w16cid:durableId="1782071413">
    <w:abstractNumId w:val="4"/>
  </w:num>
  <w:num w:numId="25" w16cid:durableId="855651997">
    <w:abstractNumId w:val="6"/>
  </w:num>
  <w:num w:numId="26" w16cid:durableId="1386026959">
    <w:abstractNumId w:val="0"/>
  </w:num>
  <w:num w:numId="27" w16cid:durableId="483355251">
    <w:abstractNumId w:val="21"/>
  </w:num>
  <w:num w:numId="28" w16cid:durableId="3746225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08"/>
    <w:rsid w:val="00007F14"/>
    <w:rsid w:val="000442CE"/>
    <w:rsid w:val="00055AFE"/>
    <w:rsid w:val="00067337"/>
    <w:rsid w:val="000B3FAB"/>
    <w:rsid w:val="000B7DE5"/>
    <w:rsid w:val="000C267F"/>
    <w:rsid w:val="000D5E44"/>
    <w:rsid w:val="000E0029"/>
    <w:rsid w:val="000F57A7"/>
    <w:rsid w:val="00110FDC"/>
    <w:rsid w:val="0012001D"/>
    <w:rsid w:val="0014004E"/>
    <w:rsid w:val="001878E9"/>
    <w:rsid w:val="001B1947"/>
    <w:rsid w:val="001B1AA1"/>
    <w:rsid w:val="00201F4C"/>
    <w:rsid w:val="002138E6"/>
    <w:rsid w:val="0028261B"/>
    <w:rsid w:val="002B22E4"/>
    <w:rsid w:val="002D6B4F"/>
    <w:rsid w:val="002E0FED"/>
    <w:rsid w:val="002F2664"/>
    <w:rsid w:val="002F7CA9"/>
    <w:rsid w:val="00307FC7"/>
    <w:rsid w:val="00310E9E"/>
    <w:rsid w:val="00327BFF"/>
    <w:rsid w:val="0033717E"/>
    <w:rsid w:val="00355131"/>
    <w:rsid w:val="00366ECA"/>
    <w:rsid w:val="003871ED"/>
    <w:rsid w:val="003A1030"/>
    <w:rsid w:val="003A2899"/>
    <w:rsid w:val="003C5F5A"/>
    <w:rsid w:val="003D0B31"/>
    <w:rsid w:val="003E0B95"/>
    <w:rsid w:val="003E3CB4"/>
    <w:rsid w:val="003F3870"/>
    <w:rsid w:val="003F5168"/>
    <w:rsid w:val="00415EB1"/>
    <w:rsid w:val="00476E08"/>
    <w:rsid w:val="0049221F"/>
    <w:rsid w:val="004961E5"/>
    <w:rsid w:val="004C011B"/>
    <w:rsid w:val="004D44EC"/>
    <w:rsid w:val="004F0201"/>
    <w:rsid w:val="004F17C3"/>
    <w:rsid w:val="0055708A"/>
    <w:rsid w:val="00572B8D"/>
    <w:rsid w:val="005939B3"/>
    <w:rsid w:val="00593ABC"/>
    <w:rsid w:val="005A4037"/>
    <w:rsid w:val="005A5066"/>
    <w:rsid w:val="005B2208"/>
    <w:rsid w:val="005B7819"/>
    <w:rsid w:val="005B7D1D"/>
    <w:rsid w:val="005D049C"/>
    <w:rsid w:val="005D79C7"/>
    <w:rsid w:val="005F5528"/>
    <w:rsid w:val="00604E71"/>
    <w:rsid w:val="0060779C"/>
    <w:rsid w:val="00617F30"/>
    <w:rsid w:val="00626AAC"/>
    <w:rsid w:val="00634093"/>
    <w:rsid w:val="0066055F"/>
    <w:rsid w:val="00660DE4"/>
    <w:rsid w:val="00663129"/>
    <w:rsid w:val="006A539B"/>
    <w:rsid w:val="006C3C1C"/>
    <w:rsid w:val="006D609A"/>
    <w:rsid w:val="0070726A"/>
    <w:rsid w:val="00724464"/>
    <w:rsid w:val="00746582"/>
    <w:rsid w:val="0075399E"/>
    <w:rsid w:val="00786CD3"/>
    <w:rsid w:val="00796135"/>
    <w:rsid w:val="007A1535"/>
    <w:rsid w:val="007A4393"/>
    <w:rsid w:val="007A52E4"/>
    <w:rsid w:val="007B7A3B"/>
    <w:rsid w:val="007C6330"/>
    <w:rsid w:val="007D3320"/>
    <w:rsid w:val="007E56B4"/>
    <w:rsid w:val="007E7AC7"/>
    <w:rsid w:val="007F3FD2"/>
    <w:rsid w:val="00812AA4"/>
    <w:rsid w:val="00816C0E"/>
    <w:rsid w:val="00831815"/>
    <w:rsid w:val="00833772"/>
    <w:rsid w:val="00834194"/>
    <w:rsid w:val="008A7E88"/>
    <w:rsid w:val="008B16E8"/>
    <w:rsid w:val="008B63B0"/>
    <w:rsid w:val="008E4699"/>
    <w:rsid w:val="008F5FDD"/>
    <w:rsid w:val="00926253"/>
    <w:rsid w:val="00933857"/>
    <w:rsid w:val="00941084"/>
    <w:rsid w:val="00957503"/>
    <w:rsid w:val="009775F5"/>
    <w:rsid w:val="00984E43"/>
    <w:rsid w:val="00995A08"/>
    <w:rsid w:val="00995B4F"/>
    <w:rsid w:val="00995D07"/>
    <w:rsid w:val="009C2821"/>
    <w:rsid w:val="009D0F12"/>
    <w:rsid w:val="009D4B78"/>
    <w:rsid w:val="009D7B36"/>
    <w:rsid w:val="00A30765"/>
    <w:rsid w:val="00A61EF7"/>
    <w:rsid w:val="00A6601A"/>
    <w:rsid w:val="00AA762F"/>
    <w:rsid w:val="00AC55B9"/>
    <w:rsid w:val="00AE0991"/>
    <w:rsid w:val="00AE2705"/>
    <w:rsid w:val="00AF2187"/>
    <w:rsid w:val="00AF58B2"/>
    <w:rsid w:val="00B1501E"/>
    <w:rsid w:val="00B16E22"/>
    <w:rsid w:val="00B22FF1"/>
    <w:rsid w:val="00B25E4B"/>
    <w:rsid w:val="00B31F3B"/>
    <w:rsid w:val="00B42177"/>
    <w:rsid w:val="00B875E7"/>
    <w:rsid w:val="00B95526"/>
    <w:rsid w:val="00BB3E61"/>
    <w:rsid w:val="00BC1C85"/>
    <w:rsid w:val="00BC6833"/>
    <w:rsid w:val="00BC6B69"/>
    <w:rsid w:val="00BC72E7"/>
    <w:rsid w:val="00BD71BC"/>
    <w:rsid w:val="00BF0899"/>
    <w:rsid w:val="00BF0E6B"/>
    <w:rsid w:val="00BF3756"/>
    <w:rsid w:val="00BF5122"/>
    <w:rsid w:val="00C431C8"/>
    <w:rsid w:val="00C514FD"/>
    <w:rsid w:val="00C7259B"/>
    <w:rsid w:val="00C76C74"/>
    <w:rsid w:val="00C81F98"/>
    <w:rsid w:val="00C95293"/>
    <w:rsid w:val="00CA7645"/>
    <w:rsid w:val="00CC18D0"/>
    <w:rsid w:val="00CC2126"/>
    <w:rsid w:val="00CD3E8B"/>
    <w:rsid w:val="00CE3F8C"/>
    <w:rsid w:val="00CE7B92"/>
    <w:rsid w:val="00CF29F6"/>
    <w:rsid w:val="00CF3E9F"/>
    <w:rsid w:val="00D303D2"/>
    <w:rsid w:val="00D361CC"/>
    <w:rsid w:val="00D44652"/>
    <w:rsid w:val="00D55894"/>
    <w:rsid w:val="00D61DF1"/>
    <w:rsid w:val="00D8132D"/>
    <w:rsid w:val="00D8323D"/>
    <w:rsid w:val="00D915C8"/>
    <w:rsid w:val="00DA5105"/>
    <w:rsid w:val="00DC6B8D"/>
    <w:rsid w:val="00DD6937"/>
    <w:rsid w:val="00DE05A8"/>
    <w:rsid w:val="00E00D8D"/>
    <w:rsid w:val="00E03513"/>
    <w:rsid w:val="00E173F6"/>
    <w:rsid w:val="00E556C7"/>
    <w:rsid w:val="00EA3C2C"/>
    <w:rsid w:val="00EB40F6"/>
    <w:rsid w:val="00EC066B"/>
    <w:rsid w:val="00ED12E2"/>
    <w:rsid w:val="00F00ADB"/>
    <w:rsid w:val="00F3139C"/>
    <w:rsid w:val="00F32DEF"/>
    <w:rsid w:val="00F42657"/>
    <w:rsid w:val="00F47A17"/>
    <w:rsid w:val="00F6118C"/>
    <w:rsid w:val="00F6493E"/>
    <w:rsid w:val="00F67F57"/>
    <w:rsid w:val="00F83894"/>
    <w:rsid w:val="00F85659"/>
    <w:rsid w:val="00F91695"/>
    <w:rsid w:val="00FA643B"/>
    <w:rsid w:val="00FB5A18"/>
    <w:rsid w:val="00FC5955"/>
    <w:rsid w:val="00FD2AFA"/>
    <w:rsid w:val="00FD4D4E"/>
    <w:rsid w:val="00FF5CD0"/>
    <w:rsid w:val="00FF6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56B31"/>
  <w15:docId w15:val="{DF1EB782-73EB-4203-BE33-DC7DDAE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D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C725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94"/>
    <w:rPr>
      <w:rFonts w:ascii="Tahoma" w:hAnsi="Tahoma" w:cs="Tahoma"/>
      <w:sz w:val="16"/>
      <w:szCs w:val="16"/>
    </w:rPr>
  </w:style>
  <w:style w:type="paragraph" w:styleId="ListParagraph">
    <w:name w:val="List Paragraph"/>
    <w:basedOn w:val="Normal"/>
    <w:uiPriority w:val="34"/>
    <w:qFormat/>
    <w:rsid w:val="00307FC7"/>
    <w:pPr>
      <w:ind w:left="720"/>
      <w:contextualSpacing/>
    </w:pPr>
  </w:style>
  <w:style w:type="paragraph" w:styleId="Header">
    <w:name w:val="header"/>
    <w:basedOn w:val="Normal"/>
    <w:link w:val="HeaderChar"/>
    <w:uiPriority w:val="99"/>
    <w:unhideWhenUsed/>
    <w:rsid w:val="00D915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5C8"/>
  </w:style>
  <w:style w:type="paragraph" w:styleId="Footer">
    <w:name w:val="footer"/>
    <w:basedOn w:val="Normal"/>
    <w:link w:val="FooterChar"/>
    <w:uiPriority w:val="99"/>
    <w:unhideWhenUsed/>
    <w:rsid w:val="00D915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5C8"/>
  </w:style>
  <w:style w:type="character" w:customStyle="1" w:styleId="Heading1Char">
    <w:name w:val="Heading 1 Char"/>
    <w:basedOn w:val="DefaultParagraphFont"/>
    <w:link w:val="Heading1"/>
    <w:uiPriority w:val="9"/>
    <w:rsid w:val="00995D0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C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B7A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7A3B"/>
    <w:rPr>
      <w:sz w:val="20"/>
      <w:szCs w:val="20"/>
    </w:rPr>
  </w:style>
  <w:style w:type="character" w:styleId="EndnoteReference">
    <w:name w:val="endnote reference"/>
    <w:basedOn w:val="DefaultParagraphFont"/>
    <w:uiPriority w:val="99"/>
    <w:semiHidden/>
    <w:unhideWhenUsed/>
    <w:rsid w:val="007B7A3B"/>
    <w:rPr>
      <w:vertAlign w:val="superscript"/>
    </w:rPr>
  </w:style>
  <w:style w:type="paragraph" w:styleId="NoSpacing">
    <w:name w:val="No Spacing"/>
    <w:uiPriority w:val="1"/>
    <w:qFormat/>
    <w:rsid w:val="007E7AC7"/>
    <w:pPr>
      <w:spacing w:after="0" w:line="240" w:lineRule="auto"/>
    </w:pPr>
  </w:style>
  <w:style w:type="character" w:customStyle="1" w:styleId="Heading3Char">
    <w:name w:val="Heading 3 Char"/>
    <w:basedOn w:val="DefaultParagraphFont"/>
    <w:link w:val="Heading3"/>
    <w:uiPriority w:val="9"/>
    <w:rsid w:val="00C7259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4639">
      <w:bodyDiv w:val="1"/>
      <w:marLeft w:val="0"/>
      <w:marRight w:val="0"/>
      <w:marTop w:val="0"/>
      <w:marBottom w:val="0"/>
      <w:divBdr>
        <w:top w:val="none" w:sz="0" w:space="0" w:color="auto"/>
        <w:left w:val="none" w:sz="0" w:space="0" w:color="auto"/>
        <w:bottom w:val="none" w:sz="0" w:space="0" w:color="auto"/>
        <w:right w:val="none" w:sz="0" w:space="0" w:color="auto"/>
      </w:divBdr>
    </w:div>
    <w:div w:id="476724126">
      <w:bodyDiv w:val="1"/>
      <w:marLeft w:val="0"/>
      <w:marRight w:val="0"/>
      <w:marTop w:val="0"/>
      <w:marBottom w:val="0"/>
      <w:divBdr>
        <w:top w:val="none" w:sz="0" w:space="0" w:color="auto"/>
        <w:left w:val="none" w:sz="0" w:space="0" w:color="auto"/>
        <w:bottom w:val="none" w:sz="0" w:space="0" w:color="auto"/>
        <w:right w:val="none" w:sz="0" w:space="0" w:color="auto"/>
      </w:divBdr>
    </w:div>
    <w:div w:id="546720806">
      <w:bodyDiv w:val="1"/>
      <w:marLeft w:val="0"/>
      <w:marRight w:val="0"/>
      <w:marTop w:val="0"/>
      <w:marBottom w:val="0"/>
      <w:divBdr>
        <w:top w:val="none" w:sz="0" w:space="0" w:color="auto"/>
        <w:left w:val="none" w:sz="0" w:space="0" w:color="auto"/>
        <w:bottom w:val="none" w:sz="0" w:space="0" w:color="auto"/>
        <w:right w:val="none" w:sz="0" w:space="0" w:color="auto"/>
      </w:divBdr>
    </w:div>
    <w:div w:id="740106209">
      <w:bodyDiv w:val="1"/>
      <w:marLeft w:val="0"/>
      <w:marRight w:val="0"/>
      <w:marTop w:val="0"/>
      <w:marBottom w:val="0"/>
      <w:divBdr>
        <w:top w:val="none" w:sz="0" w:space="0" w:color="auto"/>
        <w:left w:val="none" w:sz="0" w:space="0" w:color="auto"/>
        <w:bottom w:val="none" w:sz="0" w:space="0" w:color="auto"/>
        <w:right w:val="none" w:sz="0" w:space="0" w:color="auto"/>
      </w:divBdr>
    </w:div>
    <w:div w:id="828058092">
      <w:bodyDiv w:val="1"/>
      <w:marLeft w:val="0"/>
      <w:marRight w:val="0"/>
      <w:marTop w:val="0"/>
      <w:marBottom w:val="0"/>
      <w:divBdr>
        <w:top w:val="none" w:sz="0" w:space="0" w:color="auto"/>
        <w:left w:val="none" w:sz="0" w:space="0" w:color="auto"/>
        <w:bottom w:val="none" w:sz="0" w:space="0" w:color="auto"/>
        <w:right w:val="none" w:sz="0" w:space="0" w:color="auto"/>
      </w:divBdr>
    </w:div>
    <w:div w:id="1051344340">
      <w:bodyDiv w:val="1"/>
      <w:marLeft w:val="0"/>
      <w:marRight w:val="0"/>
      <w:marTop w:val="0"/>
      <w:marBottom w:val="0"/>
      <w:divBdr>
        <w:top w:val="none" w:sz="0" w:space="0" w:color="auto"/>
        <w:left w:val="none" w:sz="0" w:space="0" w:color="auto"/>
        <w:bottom w:val="none" w:sz="0" w:space="0" w:color="auto"/>
        <w:right w:val="none" w:sz="0" w:space="0" w:color="auto"/>
      </w:divBdr>
    </w:div>
    <w:div w:id="1092891053">
      <w:bodyDiv w:val="1"/>
      <w:marLeft w:val="0"/>
      <w:marRight w:val="0"/>
      <w:marTop w:val="0"/>
      <w:marBottom w:val="0"/>
      <w:divBdr>
        <w:top w:val="none" w:sz="0" w:space="0" w:color="auto"/>
        <w:left w:val="none" w:sz="0" w:space="0" w:color="auto"/>
        <w:bottom w:val="none" w:sz="0" w:space="0" w:color="auto"/>
        <w:right w:val="none" w:sz="0" w:space="0" w:color="auto"/>
      </w:divBdr>
    </w:div>
    <w:div w:id="1105688876">
      <w:bodyDiv w:val="1"/>
      <w:marLeft w:val="0"/>
      <w:marRight w:val="0"/>
      <w:marTop w:val="0"/>
      <w:marBottom w:val="0"/>
      <w:divBdr>
        <w:top w:val="none" w:sz="0" w:space="0" w:color="auto"/>
        <w:left w:val="none" w:sz="0" w:space="0" w:color="auto"/>
        <w:bottom w:val="none" w:sz="0" w:space="0" w:color="auto"/>
        <w:right w:val="none" w:sz="0" w:space="0" w:color="auto"/>
      </w:divBdr>
    </w:div>
    <w:div w:id="1313634981">
      <w:bodyDiv w:val="1"/>
      <w:marLeft w:val="0"/>
      <w:marRight w:val="0"/>
      <w:marTop w:val="0"/>
      <w:marBottom w:val="0"/>
      <w:divBdr>
        <w:top w:val="none" w:sz="0" w:space="0" w:color="auto"/>
        <w:left w:val="none" w:sz="0" w:space="0" w:color="auto"/>
        <w:bottom w:val="none" w:sz="0" w:space="0" w:color="auto"/>
        <w:right w:val="none" w:sz="0" w:space="0" w:color="auto"/>
      </w:divBdr>
    </w:div>
    <w:div w:id="1428572296">
      <w:bodyDiv w:val="1"/>
      <w:marLeft w:val="0"/>
      <w:marRight w:val="0"/>
      <w:marTop w:val="0"/>
      <w:marBottom w:val="0"/>
      <w:divBdr>
        <w:top w:val="none" w:sz="0" w:space="0" w:color="auto"/>
        <w:left w:val="none" w:sz="0" w:space="0" w:color="auto"/>
        <w:bottom w:val="none" w:sz="0" w:space="0" w:color="auto"/>
        <w:right w:val="none" w:sz="0" w:space="0" w:color="auto"/>
      </w:divBdr>
    </w:div>
    <w:div w:id="1580866999">
      <w:bodyDiv w:val="1"/>
      <w:marLeft w:val="0"/>
      <w:marRight w:val="0"/>
      <w:marTop w:val="0"/>
      <w:marBottom w:val="0"/>
      <w:divBdr>
        <w:top w:val="none" w:sz="0" w:space="0" w:color="auto"/>
        <w:left w:val="none" w:sz="0" w:space="0" w:color="auto"/>
        <w:bottom w:val="none" w:sz="0" w:space="0" w:color="auto"/>
        <w:right w:val="none" w:sz="0" w:space="0" w:color="auto"/>
      </w:divBdr>
    </w:div>
    <w:div w:id="1602881861">
      <w:bodyDiv w:val="1"/>
      <w:marLeft w:val="0"/>
      <w:marRight w:val="0"/>
      <w:marTop w:val="0"/>
      <w:marBottom w:val="0"/>
      <w:divBdr>
        <w:top w:val="none" w:sz="0" w:space="0" w:color="auto"/>
        <w:left w:val="none" w:sz="0" w:space="0" w:color="auto"/>
        <w:bottom w:val="none" w:sz="0" w:space="0" w:color="auto"/>
        <w:right w:val="none" w:sz="0" w:space="0" w:color="auto"/>
      </w:divBdr>
    </w:div>
    <w:div w:id="1668169417">
      <w:bodyDiv w:val="1"/>
      <w:marLeft w:val="0"/>
      <w:marRight w:val="0"/>
      <w:marTop w:val="0"/>
      <w:marBottom w:val="0"/>
      <w:divBdr>
        <w:top w:val="none" w:sz="0" w:space="0" w:color="auto"/>
        <w:left w:val="none" w:sz="0" w:space="0" w:color="auto"/>
        <w:bottom w:val="none" w:sz="0" w:space="0" w:color="auto"/>
        <w:right w:val="none" w:sz="0" w:space="0" w:color="auto"/>
      </w:divBdr>
      <w:divsChild>
        <w:div w:id="131600898">
          <w:marLeft w:val="0"/>
          <w:marRight w:val="0"/>
          <w:marTop w:val="0"/>
          <w:marBottom w:val="0"/>
          <w:divBdr>
            <w:top w:val="none" w:sz="0" w:space="0" w:color="auto"/>
            <w:left w:val="none" w:sz="0" w:space="0" w:color="auto"/>
            <w:bottom w:val="none" w:sz="0" w:space="0" w:color="auto"/>
            <w:right w:val="none" w:sz="0" w:space="0" w:color="auto"/>
          </w:divBdr>
          <w:divsChild>
            <w:div w:id="2104177668">
              <w:marLeft w:val="-3075"/>
              <w:marRight w:val="0"/>
              <w:marTop w:val="0"/>
              <w:marBottom w:val="0"/>
              <w:divBdr>
                <w:top w:val="none" w:sz="0" w:space="0" w:color="auto"/>
                <w:left w:val="none" w:sz="0" w:space="0" w:color="auto"/>
                <w:bottom w:val="none" w:sz="0" w:space="0" w:color="auto"/>
                <w:right w:val="none" w:sz="0" w:space="0" w:color="auto"/>
              </w:divBdr>
              <w:divsChild>
                <w:div w:id="649746081">
                  <w:marLeft w:val="3075"/>
                  <w:marRight w:val="0"/>
                  <w:marTop w:val="0"/>
                  <w:marBottom w:val="0"/>
                  <w:divBdr>
                    <w:top w:val="none" w:sz="0" w:space="0" w:color="auto"/>
                    <w:left w:val="none" w:sz="0" w:space="0" w:color="auto"/>
                    <w:bottom w:val="none" w:sz="0" w:space="0" w:color="auto"/>
                    <w:right w:val="none" w:sz="0" w:space="0" w:color="auto"/>
                  </w:divBdr>
                  <w:divsChild>
                    <w:div w:id="897593869">
                      <w:marLeft w:val="0"/>
                      <w:marRight w:val="0"/>
                      <w:marTop w:val="0"/>
                      <w:marBottom w:val="0"/>
                      <w:divBdr>
                        <w:top w:val="none" w:sz="0" w:space="0" w:color="auto"/>
                        <w:left w:val="none" w:sz="0" w:space="0" w:color="auto"/>
                        <w:bottom w:val="none" w:sz="0" w:space="0" w:color="auto"/>
                        <w:right w:val="none" w:sz="0" w:space="0" w:color="auto"/>
                      </w:divBdr>
                      <w:divsChild>
                        <w:div w:id="1503860772">
                          <w:marLeft w:val="-2550"/>
                          <w:marRight w:val="0"/>
                          <w:marTop w:val="0"/>
                          <w:marBottom w:val="0"/>
                          <w:divBdr>
                            <w:top w:val="none" w:sz="0" w:space="0" w:color="auto"/>
                            <w:left w:val="none" w:sz="0" w:space="0" w:color="auto"/>
                            <w:bottom w:val="none" w:sz="0" w:space="0" w:color="auto"/>
                            <w:right w:val="none" w:sz="0" w:space="0" w:color="auto"/>
                          </w:divBdr>
                          <w:divsChild>
                            <w:div w:id="326177709">
                              <w:marLeft w:val="2550"/>
                              <w:marRight w:val="0"/>
                              <w:marTop w:val="0"/>
                              <w:marBottom w:val="0"/>
                              <w:divBdr>
                                <w:top w:val="none" w:sz="0" w:space="0" w:color="auto"/>
                                <w:left w:val="none" w:sz="0" w:space="0" w:color="auto"/>
                                <w:bottom w:val="none" w:sz="0" w:space="0" w:color="auto"/>
                                <w:right w:val="none" w:sz="0" w:space="0" w:color="auto"/>
                              </w:divBdr>
                              <w:divsChild>
                                <w:div w:id="1709141487">
                                  <w:marLeft w:val="3150"/>
                                  <w:marRight w:val="0"/>
                                  <w:marTop w:val="0"/>
                                  <w:marBottom w:val="0"/>
                                  <w:divBdr>
                                    <w:top w:val="none" w:sz="0" w:space="0" w:color="auto"/>
                                    <w:left w:val="none" w:sz="0" w:space="0" w:color="auto"/>
                                    <w:bottom w:val="none" w:sz="0" w:space="0" w:color="auto"/>
                                    <w:right w:val="none" w:sz="0" w:space="0" w:color="auto"/>
                                  </w:divBdr>
                                  <w:divsChild>
                                    <w:div w:id="1219588230">
                                      <w:marLeft w:val="0"/>
                                      <w:marRight w:val="0"/>
                                      <w:marTop w:val="0"/>
                                      <w:marBottom w:val="0"/>
                                      <w:divBdr>
                                        <w:top w:val="none" w:sz="0" w:space="0" w:color="auto"/>
                                        <w:left w:val="none" w:sz="0" w:space="0" w:color="auto"/>
                                        <w:bottom w:val="none" w:sz="0" w:space="0" w:color="auto"/>
                                        <w:right w:val="none" w:sz="0" w:space="0" w:color="auto"/>
                                      </w:divBdr>
                                      <w:divsChild>
                                        <w:div w:id="7614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985876">
      <w:bodyDiv w:val="1"/>
      <w:marLeft w:val="0"/>
      <w:marRight w:val="0"/>
      <w:marTop w:val="0"/>
      <w:marBottom w:val="0"/>
      <w:divBdr>
        <w:top w:val="none" w:sz="0" w:space="0" w:color="auto"/>
        <w:left w:val="none" w:sz="0" w:space="0" w:color="auto"/>
        <w:bottom w:val="none" w:sz="0" w:space="0" w:color="auto"/>
        <w:right w:val="none" w:sz="0" w:space="0" w:color="auto"/>
      </w:divBdr>
    </w:div>
    <w:div w:id="1749232517">
      <w:bodyDiv w:val="1"/>
      <w:marLeft w:val="0"/>
      <w:marRight w:val="0"/>
      <w:marTop w:val="0"/>
      <w:marBottom w:val="0"/>
      <w:divBdr>
        <w:top w:val="none" w:sz="0" w:space="0" w:color="auto"/>
        <w:left w:val="none" w:sz="0" w:space="0" w:color="auto"/>
        <w:bottom w:val="none" w:sz="0" w:space="0" w:color="auto"/>
        <w:right w:val="none" w:sz="0" w:space="0" w:color="auto"/>
      </w:divBdr>
    </w:div>
    <w:div w:id="1839611353">
      <w:bodyDiv w:val="1"/>
      <w:marLeft w:val="0"/>
      <w:marRight w:val="0"/>
      <w:marTop w:val="0"/>
      <w:marBottom w:val="0"/>
      <w:divBdr>
        <w:top w:val="none" w:sz="0" w:space="0" w:color="auto"/>
        <w:left w:val="none" w:sz="0" w:space="0" w:color="auto"/>
        <w:bottom w:val="none" w:sz="0" w:space="0" w:color="auto"/>
        <w:right w:val="none" w:sz="0" w:space="0" w:color="auto"/>
      </w:divBdr>
    </w:div>
    <w:div w:id="2117359445">
      <w:bodyDiv w:val="1"/>
      <w:marLeft w:val="0"/>
      <w:marRight w:val="0"/>
      <w:marTop w:val="0"/>
      <w:marBottom w:val="0"/>
      <w:divBdr>
        <w:top w:val="none" w:sz="0" w:space="0" w:color="auto"/>
        <w:left w:val="none" w:sz="0" w:space="0" w:color="auto"/>
        <w:bottom w:val="none" w:sz="0" w:space="0" w:color="auto"/>
        <w:right w:val="none" w:sz="0" w:space="0" w:color="auto"/>
      </w:divBdr>
      <w:divsChild>
        <w:div w:id="287048070">
          <w:marLeft w:val="0"/>
          <w:marRight w:val="0"/>
          <w:marTop w:val="0"/>
          <w:marBottom w:val="0"/>
          <w:divBdr>
            <w:top w:val="none" w:sz="0" w:space="0" w:color="auto"/>
            <w:left w:val="none" w:sz="0" w:space="0" w:color="auto"/>
            <w:bottom w:val="none" w:sz="0" w:space="0" w:color="auto"/>
            <w:right w:val="none" w:sz="0" w:space="0" w:color="auto"/>
          </w:divBdr>
          <w:divsChild>
            <w:div w:id="2014410357">
              <w:marLeft w:val="-3075"/>
              <w:marRight w:val="0"/>
              <w:marTop w:val="0"/>
              <w:marBottom w:val="0"/>
              <w:divBdr>
                <w:top w:val="none" w:sz="0" w:space="0" w:color="auto"/>
                <w:left w:val="none" w:sz="0" w:space="0" w:color="auto"/>
                <w:bottom w:val="none" w:sz="0" w:space="0" w:color="auto"/>
                <w:right w:val="none" w:sz="0" w:space="0" w:color="auto"/>
              </w:divBdr>
              <w:divsChild>
                <w:div w:id="395398136">
                  <w:marLeft w:val="3075"/>
                  <w:marRight w:val="0"/>
                  <w:marTop w:val="0"/>
                  <w:marBottom w:val="0"/>
                  <w:divBdr>
                    <w:top w:val="none" w:sz="0" w:space="0" w:color="auto"/>
                    <w:left w:val="none" w:sz="0" w:space="0" w:color="auto"/>
                    <w:bottom w:val="none" w:sz="0" w:space="0" w:color="auto"/>
                    <w:right w:val="none" w:sz="0" w:space="0" w:color="auto"/>
                  </w:divBdr>
                  <w:divsChild>
                    <w:div w:id="1090585551">
                      <w:marLeft w:val="0"/>
                      <w:marRight w:val="0"/>
                      <w:marTop w:val="0"/>
                      <w:marBottom w:val="0"/>
                      <w:divBdr>
                        <w:top w:val="none" w:sz="0" w:space="0" w:color="auto"/>
                        <w:left w:val="none" w:sz="0" w:space="0" w:color="auto"/>
                        <w:bottom w:val="none" w:sz="0" w:space="0" w:color="auto"/>
                        <w:right w:val="none" w:sz="0" w:space="0" w:color="auto"/>
                      </w:divBdr>
                      <w:divsChild>
                        <w:div w:id="179785605">
                          <w:marLeft w:val="-2550"/>
                          <w:marRight w:val="0"/>
                          <w:marTop w:val="0"/>
                          <w:marBottom w:val="0"/>
                          <w:divBdr>
                            <w:top w:val="none" w:sz="0" w:space="0" w:color="auto"/>
                            <w:left w:val="none" w:sz="0" w:space="0" w:color="auto"/>
                            <w:bottom w:val="none" w:sz="0" w:space="0" w:color="auto"/>
                            <w:right w:val="none" w:sz="0" w:space="0" w:color="auto"/>
                          </w:divBdr>
                          <w:divsChild>
                            <w:div w:id="425811645">
                              <w:marLeft w:val="2550"/>
                              <w:marRight w:val="0"/>
                              <w:marTop w:val="0"/>
                              <w:marBottom w:val="0"/>
                              <w:divBdr>
                                <w:top w:val="none" w:sz="0" w:space="0" w:color="auto"/>
                                <w:left w:val="none" w:sz="0" w:space="0" w:color="auto"/>
                                <w:bottom w:val="none" w:sz="0" w:space="0" w:color="auto"/>
                                <w:right w:val="none" w:sz="0" w:space="0" w:color="auto"/>
                              </w:divBdr>
                              <w:divsChild>
                                <w:div w:id="1120535026">
                                  <w:marLeft w:val="3150"/>
                                  <w:marRight w:val="0"/>
                                  <w:marTop w:val="0"/>
                                  <w:marBottom w:val="0"/>
                                  <w:divBdr>
                                    <w:top w:val="none" w:sz="0" w:space="0" w:color="auto"/>
                                    <w:left w:val="none" w:sz="0" w:space="0" w:color="auto"/>
                                    <w:bottom w:val="none" w:sz="0" w:space="0" w:color="auto"/>
                                    <w:right w:val="none" w:sz="0" w:space="0" w:color="auto"/>
                                  </w:divBdr>
                                  <w:divsChild>
                                    <w:div w:id="204411223">
                                      <w:marLeft w:val="0"/>
                                      <w:marRight w:val="0"/>
                                      <w:marTop w:val="0"/>
                                      <w:marBottom w:val="0"/>
                                      <w:divBdr>
                                        <w:top w:val="none" w:sz="0" w:space="0" w:color="auto"/>
                                        <w:left w:val="none" w:sz="0" w:space="0" w:color="auto"/>
                                        <w:bottom w:val="none" w:sz="0" w:space="0" w:color="auto"/>
                                        <w:right w:val="none" w:sz="0" w:space="0" w:color="auto"/>
                                      </w:divBdr>
                                      <w:divsChild>
                                        <w:div w:id="9631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8695D-21EA-473B-B8F7-324E7920E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1156</Words>
  <Characters>6593</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Community Engagement Policy</vt:lpstr>
      <vt:lpstr>        Aim</vt:lpstr>
      <vt:lpstr>        Objective</vt:lpstr>
      <vt:lpstr>        Methods</vt:lpstr>
      <vt:lpstr>        </vt:lpstr>
      <vt:lpstr>        Implementation</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Emma McKenzie</cp:lastModifiedBy>
  <cp:revision>2</cp:revision>
  <cp:lastPrinted>2022-05-09T12:00:00Z</cp:lastPrinted>
  <dcterms:created xsi:type="dcterms:W3CDTF">2022-12-02T12:08:00Z</dcterms:created>
  <dcterms:modified xsi:type="dcterms:W3CDTF">2022-12-02T12:08:00Z</dcterms:modified>
</cp:coreProperties>
</file>