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52D3" w14:textId="4427FDA7" w:rsidR="00C00DA9" w:rsidRDefault="007206C2" w:rsidP="002B711B">
      <w:pPr>
        <w:jc w:val="center"/>
        <w:rPr>
          <w:b/>
          <w:sz w:val="32"/>
          <w:szCs w:val="32"/>
        </w:rPr>
      </w:pPr>
      <w:r>
        <w:rPr>
          <w:b/>
          <w:sz w:val="32"/>
          <w:szCs w:val="32"/>
        </w:rPr>
        <w:t>Bishop’s Waltham Parish Council</w:t>
      </w:r>
    </w:p>
    <w:p w14:paraId="6C37469C" w14:textId="77777777" w:rsidR="00CC18E1" w:rsidRDefault="00CC18E1" w:rsidP="000A5E6C">
      <w:pPr>
        <w:jc w:val="center"/>
        <w:rPr>
          <w:b/>
          <w:sz w:val="36"/>
          <w:szCs w:val="36"/>
        </w:rPr>
      </w:pPr>
    </w:p>
    <w:p w14:paraId="1F9CC656" w14:textId="77777777" w:rsidR="000A5E6C" w:rsidRPr="007206C2" w:rsidRDefault="000A5E6C" w:rsidP="000A5E6C">
      <w:pPr>
        <w:jc w:val="center"/>
        <w:rPr>
          <w:b/>
          <w:sz w:val="32"/>
          <w:szCs w:val="32"/>
        </w:rPr>
      </w:pPr>
      <w:r w:rsidRPr="007206C2">
        <w:rPr>
          <w:b/>
          <w:sz w:val="32"/>
          <w:szCs w:val="32"/>
        </w:rPr>
        <w:t>PROTOCOL FOR REPORTING AT MEETINGS</w:t>
      </w:r>
    </w:p>
    <w:p w14:paraId="5C7187DD" w14:textId="77777777" w:rsidR="000A5E6C" w:rsidRDefault="000A5E6C" w:rsidP="000A5E6C">
      <w:pPr>
        <w:jc w:val="center"/>
        <w:rPr>
          <w:b/>
        </w:rPr>
      </w:pPr>
      <w:r w:rsidRPr="000A5E6C">
        <w:rPr>
          <w:b/>
        </w:rPr>
        <w:t xml:space="preserve">Annex to Standing </w:t>
      </w:r>
      <w:r w:rsidR="000A51E3">
        <w:rPr>
          <w:b/>
        </w:rPr>
        <w:t>Order No:</w:t>
      </w:r>
      <w:r w:rsidR="007206C2">
        <w:rPr>
          <w:b/>
        </w:rPr>
        <w:t xml:space="preserve"> 3L</w:t>
      </w:r>
    </w:p>
    <w:p w14:paraId="0A761316" w14:textId="4D7D98E0" w:rsidR="007206C2" w:rsidRDefault="007206C2" w:rsidP="000A5E6C">
      <w:pPr>
        <w:jc w:val="center"/>
        <w:rPr>
          <w:b/>
        </w:rPr>
      </w:pPr>
      <w:r w:rsidRPr="007206C2">
        <w:rPr>
          <w:b/>
        </w:rPr>
        <w:t xml:space="preserve">Adopted </w:t>
      </w:r>
      <w:r w:rsidR="002B711B">
        <w:rPr>
          <w:b/>
        </w:rPr>
        <w:t>at the meeting on 10.3.15</w:t>
      </w:r>
      <w:r w:rsidR="004919C5">
        <w:rPr>
          <w:b/>
        </w:rPr>
        <w:t>; reviewed, updated and approved v2 7.6.22</w:t>
      </w:r>
    </w:p>
    <w:p w14:paraId="6EC6F8BF" w14:textId="77777777" w:rsidR="00C00DA9" w:rsidRDefault="00C00DA9" w:rsidP="000A5E6C">
      <w:pPr>
        <w:jc w:val="center"/>
        <w:rPr>
          <w:b/>
        </w:rPr>
      </w:pPr>
    </w:p>
    <w:p w14:paraId="6241BBB5" w14:textId="77777777" w:rsidR="000A5E6C" w:rsidRPr="00373DF5" w:rsidRDefault="000A5E6C" w:rsidP="000A5E6C">
      <w:pPr>
        <w:jc w:val="center"/>
        <w:rPr>
          <w:b/>
        </w:rPr>
      </w:pPr>
    </w:p>
    <w:p w14:paraId="0ECB0691" w14:textId="77777777" w:rsidR="000A5E6C" w:rsidRDefault="000A5E6C" w:rsidP="000A5E6C">
      <w:pPr>
        <w:rPr>
          <w:b/>
          <w:sz w:val="24"/>
          <w:szCs w:val="24"/>
        </w:rPr>
      </w:pPr>
      <w:r w:rsidRPr="00155097">
        <w:rPr>
          <w:b/>
          <w:sz w:val="24"/>
          <w:szCs w:val="24"/>
        </w:rPr>
        <w:t>1. Introduction</w:t>
      </w:r>
    </w:p>
    <w:p w14:paraId="1DC7AD2A" w14:textId="77777777" w:rsidR="00C00DA9" w:rsidRPr="00155097" w:rsidRDefault="006A5316" w:rsidP="006A5316">
      <w:pPr>
        <w:tabs>
          <w:tab w:val="left" w:pos="3135"/>
        </w:tabs>
        <w:rPr>
          <w:b/>
          <w:sz w:val="24"/>
          <w:szCs w:val="24"/>
        </w:rPr>
      </w:pPr>
      <w:r>
        <w:rPr>
          <w:b/>
          <w:sz w:val="24"/>
          <w:szCs w:val="24"/>
        </w:rPr>
        <w:tab/>
      </w:r>
    </w:p>
    <w:p w14:paraId="104AD87C" w14:textId="77777777" w:rsidR="000A5E6C" w:rsidRPr="00155097" w:rsidRDefault="000A5E6C" w:rsidP="000A5E6C">
      <w:pPr>
        <w:rPr>
          <w:sz w:val="24"/>
          <w:szCs w:val="24"/>
        </w:rPr>
      </w:pPr>
      <w:r w:rsidRPr="00155097">
        <w:rPr>
          <w:sz w:val="24"/>
          <w:szCs w:val="24"/>
        </w:rPr>
        <w:t xml:space="preserve">1.1 This Protocol provides guidance to members of the public or press who wish to photograph or record proceedings at </w:t>
      </w:r>
      <w:r w:rsidR="00A21E76">
        <w:rPr>
          <w:sz w:val="24"/>
          <w:szCs w:val="24"/>
        </w:rPr>
        <w:t xml:space="preserve">any of </w:t>
      </w:r>
      <w:r w:rsidR="007206C2">
        <w:rPr>
          <w:sz w:val="24"/>
          <w:szCs w:val="24"/>
        </w:rPr>
        <w:t xml:space="preserve">Bishop’s Waltham Parish </w:t>
      </w:r>
      <w:r w:rsidR="00A21E76">
        <w:rPr>
          <w:sz w:val="24"/>
          <w:szCs w:val="24"/>
        </w:rPr>
        <w:t xml:space="preserve">Council’s </w:t>
      </w:r>
      <w:r w:rsidRPr="00155097">
        <w:rPr>
          <w:sz w:val="24"/>
          <w:szCs w:val="24"/>
        </w:rPr>
        <w:t>public meetings.</w:t>
      </w:r>
    </w:p>
    <w:p w14:paraId="225FD7AD" w14:textId="77777777" w:rsidR="000A5E6C" w:rsidRPr="00155097" w:rsidRDefault="000A5E6C" w:rsidP="000A5E6C">
      <w:pPr>
        <w:rPr>
          <w:sz w:val="24"/>
          <w:szCs w:val="24"/>
        </w:rPr>
      </w:pPr>
    </w:p>
    <w:p w14:paraId="51E1DE64" w14:textId="77777777" w:rsidR="000A5E6C" w:rsidRDefault="000A5E6C" w:rsidP="000A5E6C">
      <w:pPr>
        <w:rPr>
          <w:sz w:val="24"/>
          <w:szCs w:val="24"/>
        </w:rPr>
      </w:pPr>
      <w:r w:rsidRPr="00155097">
        <w:rPr>
          <w:sz w:val="24"/>
          <w:szCs w:val="24"/>
        </w:rPr>
        <w:t>1.2 The Council supports the principles of openness and transparency in the way it conducts its meetings. Sound recording, photographing, filming, and use of social media at meetings which are held in public is permitted:</w:t>
      </w:r>
    </w:p>
    <w:p w14:paraId="611D744C" w14:textId="77777777" w:rsidR="00A21E76" w:rsidRPr="00155097" w:rsidRDefault="00A21E76" w:rsidP="000A5E6C">
      <w:pPr>
        <w:rPr>
          <w:sz w:val="24"/>
          <w:szCs w:val="24"/>
        </w:rPr>
      </w:pPr>
    </w:p>
    <w:p w14:paraId="42037CDF" w14:textId="77777777" w:rsidR="000A5E6C" w:rsidRPr="00155097" w:rsidRDefault="000A5E6C" w:rsidP="000A5E6C">
      <w:pPr>
        <w:rPr>
          <w:sz w:val="24"/>
          <w:szCs w:val="24"/>
        </w:rPr>
      </w:pPr>
      <w:r w:rsidRPr="00155097">
        <w:rPr>
          <w:sz w:val="24"/>
          <w:szCs w:val="24"/>
        </w:rPr>
        <w:t>(a) subject to the provisions of this Protocol; and</w:t>
      </w:r>
    </w:p>
    <w:p w14:paraId="1ADA5B1E" w14:textId="77777777" w:rsidR="000A5E6C" w:rsidRPr="00155097" w:rsidRDefault="000A5E6C" w:rsidP="000A5E6C">
      <w:pPr>
        <w:rPr>
          <w:sz w:val="24"/>
          <w:szCs w:val="24"/>
        </w:rPr>
      </w:pPr>
      <w:r w:rsidRPr="00155097">
        <w:rPr>
          <w:sz w:val="24"/>
          <w:szCs w:val="24"/>
        </w:rPr>
        <w:t>(b) provided that the Chairman</w:t>
      </w:r>
      <w:r w:rsidR="00CC18E1">
        <w:rPr>
          <w:sz w:val="24"/>
          <w:szCs w:val="24"/>
        </w:rPr>
        <w:t xml:space="preserve"> </w:t>
      </w:r>
      <w:r w:rsidRPr="00155097">
        <w:rPr>
          <w:sz w:val="24"/>
          <w:szCs w:val="24"/>
        </w:rPr>
        <w:t>is satisfied that it will not be disruptive or distracting to the good order and conduct of the meeting.</w:t>
      </w:r>
    </w:p>
    <w:p w14:paraId="45E65B26" w14:textId="77777777" w:rsidR="000A5E6C" w:rsidRPr="00155097" w:rsidRDefault="000A5E6C" w:rsidP="000A5E6C">
      <w:pPr>
        <w:rPr>
          <w:sz w:val="24"/>
          <w:szCs w:val="24"/>
        </w:rPr>
      </w:pPr>
    </w:p>
    <w:p w14:paraId="3143A50F" w14:textId="77777777" w:rsidR="000A5E6C" w:rsidRPr="00155097" w:rsidRDefault="000A5E6C" w:rsidP="000A5E6C">
      <w:pPr>
        <w:rPr>
          <w:sz w:val="24"/>
          <w:szCs w:val="24"/>
        </w:rPr>
      </w:pPr>
      <w:r w:rsidRPr="00155097">
        <w:rPr>
          <w:sz w:val="24"/>
          <w:szCs w:val="24"/>
        </w:rPr>
        <w:t>1.3 No restrictions will be placed on anyone using social media at a public meeting subject to the limitations regarding photography and audio/visual recording set out in this Protocol.</w:t>
      </w:r>
    </w:p>
    <w:p w14:paraId="0B200BA4" w14:textId="77777777" w:rsidR="000A5E6C" w:rsidRPr="00155097" w:rsidRDefault="000A5E6C" w:rsidP="000A5E6C">
      <w:pPr>
        <w:rPr>
          <w:sz w:val="24"/>
          <w:szCs w:val="24"/>
        </w:rPr>
      </w:pPr>
    </w:p>
    <w:p w14:paraId="676B483A" w14:textId="77777777" w:rsidR="000A5E6C" w:rsidRPr="00155097" w:rsidRDefault="000A5E6C" w:rsidP="000A5E6C">
      <w:pPr>
        <w:rPr>
          <w:sz w:val="24"/>
          <w:szCs w:val="24"/>
        </w:rPr>
      </w:pPr>
      <w:r w:rsidRPr="00155097">
        <w:rPr>
          <w:sz w:val="24"/>
          <w:szCs w:val="24"/>
        </w:rPr>
        <w:t xml:space="preserve">1.4 Meetings which take the form of hearings or which discuss sensitive employment or contractual information such as the </w:t>
      </w:r>
      <w:r w:rsidR="007206C2">
        <w:rPr>
          <w:sz w:val="24"/>
          <w:szCs w:val="24"/>
        </w:rPr>
        <w:t>Finance, Policy &amp; Resources Committee</w:t>
      </w:r>
      <w:r w:rsidR="00CC18E1">
        <w:rPr>
          <w:sz w:val="24"/>
          <w:szCs w:val="24"/>
        </w:rPr>
        <w:t xml:space="preserve"> </w:t>
      </w:r>
      <w:r w:rsidRPr="00155097">
        <w:rPr>
          <w:sz w:val="24"/>
          <w:szCs w:val="24"/>
        </w:rPr>
        <w:t xml:space="preserve">may not be suitable for recording due to the nature of some of the evidence given at the </w:t>
      </w:r>
      <w:r w:rsidR="00015716">
        <w:rPr>
          <w:sz w:val="24"/>
          <w:szCs w:val="24"/>
        </w:rPr>
        <w:t>meeting</w:t>
      </w:r>
      <w:r w:rsidRPr="00155097">
        <w:rPr>
          <w:sz w:val="24"/>
          <w:szCs w:val="24"/>
        </w:rPr>
        <w:t xml:space="preserve">. It will be at the Chairman’s discretion to determine whether the recording of a particular </w:t>
      </w:r>
      <w:r w:rsidR="00C843B3" w:rsidRPr="00155097">
        <w:rPr>
          <w:sz w:val="24"/>
          <w:szCs w:val="24"/>
        </w:rPr>
        <w:t>meeting</w:t>
      </w:r>
      <w:r w:rsidRPr="00155097">
        <w:rPr>
          <w:sz w:val="24"/>
          <w:szCs w:val="24"/>
        </w:rPr>
        <w:t xml:space="preserve"> will be permitted.</w:t>
      </w:r>
    </w:p>
    <w:p w14:paraId="19BEB503" w14:textId="77777777" w:rsidR="000A5E6C" w:rsidRPr="00155097" w:rsidRDefault="000A5E6C" w:rsidP="000A5E6C">
      <w:pPr>
        <w:rPr>
          <w:sz w:val="24"/>
          <w:szCs w:val="24"/>
        </w:rPr>
      </w:pPr>
    </w:p>
    <w:p w14:paraId="4432E2B2" w14:textId="77777777" w:rsidR="000A5E6C" w:rsidRPr="00155097" w:rsidRDefault="000A5E6C" w:rsidP="000A5E6C">
      <w:pPr>
        <w:rPr>
          <w:sz w:val="24"/>
          <w:szCs w:val="24"/>
        </w:rPr>
      </w:pPr>
      <w:r w:rsidRPr="00155097">
        <w:rPr>
          <w:sz w:val="24"/>
          <w:szCs w:val="24"/>
        </w:rPr>
        <w:t xml:space="preserve">1.5 Failure to follow the provisions within this Protocol </w:t>
      </w:r>
      <w:r w:rsidR="0087687B">
        <w:rPr>
          <w:sz w:val="24"/>
          <w:szCs w:val="24"/>
        </w:rPr>
        <w:t>may</w:t>
      </w:r>
      <w:r w:rsidR="0087687B" w:rsidRPr="00155097">
        <w:rPr>
          <w:sz w:val="24"/>
          <w:szCs w:val="24"/>
        </w:rPr>
        <w:t xml:space="preserve"> </w:t>
      </w:r>
      <w:r w:rsidRPr="00155097">
        <w:rPr>
          <w:sz w:val="24"/>
          <w:szCs w:val="24"/>
        </w:rPr>
        <w:t>result in the Chairman refusing to allow the proceedings to be photographed or recorded.</w:t>
      </w:r>
    </w:p>
    <w:p w14:paraId="6F2F9FC0" w14:textId="77777777" w:rsidR="000A5E6C" w:rsidRPr="00155097" w:rsidRDefault="000A5E6C" w:rsidP="000A5E6C">
      <w:pPr>
        <w:rPr>
          <w:sz w:val="24"/>
          <w:szCs w:val="24"/>
        </w:rPr>
      </w:pPr>
    </w:p>
    <w:p w14:paraId="111087D5" w14:textId="77777777" w:rsidR="000A5E6C" w:rsidRPr="00155097" w:rsidRDefault="000A5E6C" w:rsidP="000A5E6C">
      <w:pPr>
        <w:rPr>
          <w:sz w:val="24"/>
          <w:szCs w:val="24"/>
        </w:rPr>
      </w:pPr>
      <w:r w:rsidRPr="00155097">
        <w:rPr>
          <w:sz w:val="24"/>
          <w:szCs w:val="24"/>
        </w:rPr>
        <w:t>1.6 For the purposes of this Protocol ‘recording’ includes sound recording, photographing, filming, and use of social media. Social media includes, but is not limited to Twitter, Facebook and blogs.</w:t>
      </w:r>
    </w:p>
    <w:p w14:paraId="4237AC41" w14:textId="77777777" w:rsidR="000A5E6C" w:rsidRPr="00155097" w:rsidRDefault="000A5E6C" w:rsidP="000A5E6C">
      <w:pPr>
        <w:rPr>
          <w:sz w:val="24"/>
          <w:szCs w:val="24"/>
        </w:rPr>
      </w:pPr>
    </w:p>
    <w:p w14:paraId="6CD80417" w14:textId="77777777" w:rsidR="000A5E6C" w:rsidRPr="00155097" w:rsidRDefault="000A5E6C" w:rsidP="000A5E6C">
      <w:pPr>
        <w:rPr>
          <w:sz w:val="24"/>
          <w:szCs w:val="24"/>
        </w:rPr>
      </w:pPr>
      <w:r w:rsidRPr="00155097">
        <w:rPr>
          <w:b/>
          <w:sz w:val="24"/>
          <w:szCs w:val="24"/>
        </w:rPr>
        <w:t>2. Before the meeting</w:t>
      </w:r>
    </w:p>
    <w:p w14:paraId="3621D553" w14:textId="77777777" w:rsidR="00C00DA9" w:rsidRDefault="00C00DA9" w:rsidP="000A5E6C">
      <w:pPr>
        <w:rPr>
          <w:sz w:val="24"/>
          <w:szCs w:val="24"/>
        </w:rPr>
      </w:pPr>
    </w:p>
    <w:p w14:paraId="4B01AB71" w14:textId="6B285412" w:rsidR="000A5E6C" w:rsidRPr="00155097" w:rsidRDefault="000A5E6C" w:rsidP="000A5E6C">
      <w:pPr>
        <w:rPr>
          <w:sz w:val="24"/>
          <w:szCs w:val="24"/>
        </w:rPr>
      </w:pPr>
      <w:r w:rsidRPr="00155097">
        <w:rPr>
          <w:sz w:val="24"/>
          <w:szCs w:val="24"/>
        </w:rPr>
        <w:t xml:space="preserve">2.1 Those wishing to record proceedings at a meeting are </w:t>
      </w:r>
      <w:r w:rsidR="0087687B">
        <w:rPr>
          <w:sz w:val="24"/>
          <w:szCs w:val="24"/>
        </w:rPr>
        <w:t>recommended</w:t>
      </w:r>
      <w:r w:rsidR="0087687B" w:rsidRPr="00155097">
        <w:rPr>
          <w:sz w:val="24"/>
          <w:szCs w:val="24"/>
        </w:rPr>
        <w:t xml:space="preserve"> </w:t>
      </w:r>
      <w:r w:rsidR="00CC18E1">
        <w:rPr>
          <w:sz w:val="24"/>
          <w:szCs w:val="24"/>
        </w:rPr>
        <w:t xml:space="preserve">to contact the </w:t>
      </w:r>
      <w:r w:rsidR="002B711B" w:rsidRPr="004919C5">
        <w:rPr>
          <w:sz w:val="24"/>
          <w:szCs w:val="24"/>
        </w:rPr>
        <w:t xml:space="preserve">Executive Officer/Clerk to the Committee </w:t>
      </w:r>
      <w:r w:rsidRPr="00155097">
        <w:rPr>
          <w:sz w:val="24"/>
          <w:szCs w:val="24"/>
        </w:rPr>
        <w:t>as early as possible before the start of the meeting so that arrangements can be discussed and the agreement of the Chairman be sought.</w:t>
      </w:r>
    </w:p>
    <w:p w14:paraId="1A1AE32C" w14:textId="77777777" w:rsidR="000A5E6C" w:rsidRPr="00155097" w:rsidRDefault="000A5E6C" w:rsidP="000A5E6C">
      <w:pPr>
        <w:rPr>
          <w:sz w:val="24"/>
          <w:szCs w:val="24"/>
        </w:rPr>
      </w:pPr>
    </w:p>
    <w:p w14:paraId="1489CFA7" w14:textId="5682A3F1" w:rsidR="000A5E6C" w:rsidRPr="00155097" w:rsidRDefault="000A5E6C" w:rsidP="000A5E6C">
      <w:pPr>
        <w:rPr>
          <w:sz w:val="24"/>
          <w:szCs w:val="24"/>
        </w:rPr>
      </w:pPr>
      <w:r w:rsidRPr="00155097">
        <w:rPr>
          <w:sz w:val="24"/>
          <w:szCs w:val="24"/>
        </w:rPr>
        <w:t>2.2 The name, organisation (if applicable) and contact details of the person wishing to record proceedings are required and should be provided before the meeting if possible</w:t>
      </w:r>
      <w:r w:rsidR="002B711B">
        <w:rPr>
          <w:sz w:val="24"/>
          <w:szCs w:val="24"/>
        </w:rPr>
        <w:t>.</w:t>
      </w:r>
    </w:p>
    <w:p w14:paraId="05EFE3C8" w14:textId="77777777" w:rsidR="000A5E6C" w:rsidRPr="00155097" w:rsidRDefault="000A5E6C" w:rsidP="000A5E6C">
      <w:pPr>
        <w:rPr>
          <w:sz w:val="24"/>
          <w:szCs w:val="24"/>
        </w:rPr>
      </w:pPr>
    </w:p>
    <w:p w14:paraId="5F022647" w14:textId="77777777" w:rsidR="006D34CB" w:rsidRDefault="006D34CB" w:rsidP="000A5E6C">
      <w:pPr>
        <w:rPr>
          <w:b/>
          <w:sz w:val="24"/>
          <w:szCs w:val="24"/>
        </w:rPr>
      </w:pPr>
    </w:p>
    <w:p w14:paraId="70835B97" w14:textId="77777777" w:rsidR="006D34CB" w:rsidRDefault="006D34CB" w:rsidP="000A5E6C">
      <w:pPr>
        <w:rPr>
          <w:b/>
          <w:sz w:val="24"/>
          <w:szCs w:val="24"/>
        </w:rPr>
      </w:pPr>
    </w:p>
    <w:p w14:paraId="7A5D9BF9" w14:textId="778257C6" w:rsidR="006D34CB" w:rsidRDefault="006D34CB" w:rsidP="000A5E6C">
      <w:pPr>
        <w:rPr>
          <w:b/>
          <w:sz w:val="24"/>
          <w:szCs w:val="24"/>
        </w:rPr>
      </w:pPr>
    </w:p>
    <w:p w14:paraId="5E6E2FAE" w14:textId="77777777" w:rsidR="002B711B" w:rsidRDefault="002B711B" w:rsidP="000A5E6C">
      <w:pPr>
        <w:rPr>
          <w:b/>
          <w:sz w:val="24"/>
          <w:szCs w:val="24"/>
        </w:rPr>
      </w:pPr>
    </w:p>
    <w:p w14:paraId="7435A3DA" w14:textId="77777777" w:rsidR="006D34CB" w:rsidRDefault="006D34CB" w:rsidP="000A5E6C">
      <w:pPr>
        <w:rPr>
          <w:b/>
          <w:sz w:val="24"/>
          <w:szCs w:val="24"/>
        </w:rPr>
      </w:pPr>
    </w:p>
    <w:p w14:paraId="48DBE0E6" w14:textId="77777777" w:rsidR="000A5E6C" w:rsidRPr="00155097" w:rsidRDefault="000A5E6C" w:rsidP="000A5E6C">
      <w:pPr>
        <w:rPr>
          <w:sz w:val="24"/>
          <w:szCs w:val="24"/>
        </w:rPr>
      </w:pPr>
      <w:r w:rsidRPr="00155097">
        <w:rPr>
          <w:b/>
          <w:sz w:val="24"/>
          <w:szCs w:val="24"/>
        </w:rPr>
        <w:t>3. At the meeting</w:t>
      </w:r>
    </w:p>
    <w:p w14:paraId="364FB764" w14:textId="77777777" w:rsidR="00C00DA9" w:rsidRDefault="00C00DA9" w:rsidP="000A5E6C">
      <w:pPr>
        <w:rPr>
          <w:sz w:val="24"/>
          <w:szCs w:val="24"/>
        </w:rPr>
      </w:pPr>
    </w:p>
    <w:p w14:paraId="2B3B3705" w14:textId="77777777" w:rsidR="000A5E6C" w:rsidRPr="00155097" w:rsidRDefault="000A5E6C" w:rsidP="000A5E6C">
      <w:pPr>
        <w:rPr>
          <w:sz w:val="24"/>
          <w:szCs w:val="24"/>
        </w:rPr>
      </w:pPr>
      <w:r w:rsidRPr="00155097">
        <w:rPr>
          <w:sz w:val="24"/>
          <w:szCs w:val="24"/>
        </w:rPr>
        <w:t>3.1 Notices will be displayed in the meeting room advising that proceedings may be recorded, and the Chairman</w:t>
      </w:r>
      <w:r w:rsidR="007206C2">
        <w:rPr>
          <w:sz w:val="24"/>
          <w:szCs w:val="24"/>
        </w:rPr>
        <w:t xml:space="preserve"> </w:t>
      </w:r>
      <w:r w:rsidRPr="00155097">
        <w:rPr>
          <w:sz w:val="24"/>
          <w:szCs w:val="24"/>
        </w:rPr>
        <w:t>will make an announcement to this effect at the beginning of the meeting if a request has been received.</w:t>
      </w:r>
    </w:p>
    <w:p w14:paraId="19BA7D6E" w14:textId="77777777" w:rsidR="000A5E6C" w:rsidRPr="00155097" w:rsidRDefault="000A5E6C" w:rsidP="000A5E6C">
      <w:pPr>
        <w:rPr>
          <w:sz w:val="24"/>
          <w:szCs w:val="24"/>
        </w:rPr>
      </w:pPr>
    </w:p>
    <w:p w14:paraId="226AAACC" w14:textId="77777777" w:rsidR="000A5E6C" w:rsidRPr="00155097" w:rsidRDefault="000A5E6C" w:rsidP="000A5E6C">
      <w:pPr>
        <w:rPr>
          <w:sz w:val="24"/>
          <w:szCs w:val="24"/>
        </w:rPr>
      </w:pPr>
      <w:r w:rsidRPr="00155097">
        <w:rPr>
          <w:sz w:val="24"/>
          <w:szCs w:val="24"/>
        </w:rPr>
        <w:t>3.2 Members of the public attending a meeting to ask a question will be deemed to have given consent to being photographed or recorded.</w:t>
      </w:r>
    </w:p>
    <w:p w14:paraId="712712AC" w14:textId="77777777" w:rsidR="000A5E6C" w:rsidRPr="00155097" w:rsidRDefault="000A5E6C" w:rsidP="000A5E6C">
      <w:pPr>
        <w:rPr>
          <w:sz w:val="24"/>
          <w:szCs w:val="24"/>
        </w:rPr>
      </w:pPr>
    </w:p>
    <w:p w14:paraId="03044407" w14:textId="77777777" w:rsidR="000A5E6C" w:rsidRPr="00155097" w:rsidRDefault="000A5E6C" w:rsidP="000A5E6C">
      <w:pPr>
        <w:rPr>
          <w:sz w:val="24"/>
          <w:szCs w:val="24"/>
        </w:rPr>
      </w:pPr>
      <w:r w:rsidRPr="00155097">
        <w:rPr>
          <w:sz w:val="24"/>
          <w:szCs w:val="24"/>
        </w:rPr>
        <w:t>3.3 Members of the public seated in the public seating area who actively object, should not be photographed, filmed or recorded as long as this does not undermine the broader transparency of the meeting.</w:t>
      </w:r>
    </w:p>
    <w:p w14:paraId="55B2779D" w14:textId="77777777" w:rsidR="000A5E6C" w:rsidRPr="00155097" w:rsidRDefault="000A5E6C" w:rsidP="000A5E6C">
      <w:pPr>
        <w:rPr>
          <w:sz w:val="24"/>
          <w:szCs w:val="24"/>
        </w:rPr>
      </w:pPr>
    </w:p>
    <w:p w14:paraId="3AA3AF49" w14:textId="77777777" w:rsidR="000A5E6C" w:rsidRPr="00155097" w:rsidRDefault="000A5E6C" w:rsidP="000A5E6C">
      <w:pPr>
        <w:rPr>
          <w:sz w:val="24"/>
          <w:szCs w:val="24"/>
        </w:rPr>
      </w:pPr>
      <w:r w:rsidRPr="00155097">
        <w:rPr>
          <w:sz w:val="24"/>
          <w:szCs w:val="24"/>
        </w:rPr>
        <w:t>3.4 Photography or filming must take place from a fixed position in the meeting room approved by the Chairman</w:t>
      </w:r>
      <w:r w:rsidR="007206C2">
        <w:rPr>
          <w:sz w:val="24"/>
          <w:szCs w:val="24"/>
        </w:rPr>
        <w:t xml:space="preserve">, </w:t>
      </w:r>
      <w:r w:rsidRPr="00155097">
        <w:rPr>
          <w:sz w:val="24"/>
          <w:szCs w:val="24"/>
        </w:rPr>
        <w:t>to ensure that the view of Councillors, officers, public and press, is not obstructed.</w:t>
      </w:r>
    </w:p>
    <w:p w14:paraId="3488478E" w14:textId="77777777" w:rsidR="000A5E6C" w:rsidRPr="00155097" w:rsidRDefault="000A5E6C" w:rsidP="000A5E6C">
      <w:pPr>
        <w:rPr>
          <w:sz w:val="24"/>
          <w:szCs w:val="24"/>
        </w:rPr>
      </w:pPr>
    </w:p>
    <w:p w14:paraId="6B2DE9BA" w14:textId="5C5902D1" w:rsidR="000A5E6C" w:rsidRDefault="000A5E6C" w:rsidP="000A5E6C">
      <w:pPr>
        <w:rPr>
          <w:sz w:val="24"/>
          <w:szCs w:val="24"/>
        </w:rPr>
      </w:pPr>
      <w:r w:rsidRPr="00155097">
        <w:rPr>
          <w:sz w:val="24"/>
          <w:szCs w:val="24"/>
        </w:rPr>
        <w:t xml:space="preserve">3.5 The use of flash photography or additional lighting will only be permitted if agreed in advance with </w:t>
      </w:r>
      <w:r w:rsidRPr="004919C5">
        <w:rPr>
          <w:sz w:val="24"/>
          <w:szCs w:val="24"/>
        </w:rPr>
        <w:t>the</w:t>
      </w:r>
      <w:r w:rsidR="004919C5">
        <w:rPr>
          <w:sz w:val="24"/>
          <w:szCs w:val="24"/>
        </w:rPr>
        <w:t xml:space="preserve"> </w:t>
      </w:r>
      <w:r w:rsidR="007F71F5" w:rsidRPr="004919C5">
        <w:rPr>
          <w:sz w:val="24"/>
          <w:szCs w:val="24"/>
        </w:rPr>
        <w:t xml:space="preserve">Executive Officer/Clerk to the Committee </w:t>
      </w:r>
      <w:r w:rsidR="00CC18E1">
        <w:rPr>
          <w:sz w:val="24"/>
          <w:szCs w:val="24"/>
        </w:rPr>
        <w:t xml:space="preserve">and the </w:t>
      </w:r>
      <w:r w:rsidR="007206C2">
        <w:rPr>
          <w:sz w:val="24"/>
          <w:szCs w:val="24"/>
        </w:rPr>
        <w:t>Chairman.</w:t>
      </w:r>
    </w:p>
    <w:p w14:paraId="5B6C67ED" w14:textId="77777777" w:rsidR="007206C2" w:rsidRPr="00155097" w:rsidRDefault="007206C2" w:rsidP="000A5E6C">
      <w:pPr>
        <w:rPr>
          <w:sz w:val="24"/>
          <w:szCs w:val="24"/>
        </w:rPr>
      </w:pPr>
    </w:p>
    <w:p w14:paraId="68DBC38A" w14:textId="77777777" w:rsidR="000A5E6C" w:rsidRPr="00155097" w:rsidRDefault="000A5E6C" w:rsidP="000A5E6C">
      <w:pPr>
        <w:rPr>
          <w:sz w:val="24"/>
          <w:szCs w:val="24"/>
        </w:rPr>
      </w:pPr>
      <w:r w:rsidRPr="00155097">
        <w:rPr>
          <w:sz w:val="24"/>
          <w:szCs w:val="24"/>
        </w:rPr>
        <w:t>3.6 Photography or audio/visual recording will be stopped if the Chairman feels it is disrupting or inhibiting the meeting in any way.</w:t>
      </w:r>
    </w:p>
    <w:p w14:paraId="51E97A2C" w14:textId="77777777" w:rsidR="000A5E6C" w:rsidRPr="00155097" w:rsidRDefault="000A5E6C" w:rsidP="000A5E6C">
      <w:pPr>
        <w:rPr>
          <w:sz w:val="24"/>
          <w:szCs w:val="24"/>
        </w:rPr>
      </w:pPr>
    </w:p>
    <w:p w14:paraId="0500B930" w14:textId="77777777" w:rsidR="000A5E6C" w:rsidRPr="00155097" w:rsidRDefault="000A5E6C" w:rsidP="000A5E6C">
      <w:pPr>
        <w:rPr>
          <w:sz w:val="24"/>
          <w:szCs w:val="24"/>
        </w:rPr>
      </w:pPr>
      <w:r w:rsidRPr="00155097">
        <w:rPr>
          <w:sz w:val="24"/>
          <w:szCs w:val="24"/>
        </w:rPr>
        <w:t>3.7 If someone refuses to stop recording when requested to do so the Chairman</w:t>
      </w:r>
      <w:r w:rsidR="00CC18E1">
        <w:rPr>
          <w:sz w:val="24"/>
          <w:szCs w:val="24"/>
        </w:rPr>
        <w:t xml:space="preserve"> </w:t>
      </w:r>
      <w:r w:rsidRPr="00155097">
        <w:rPr>
          <w:sz w:val="24"/>
          <w:szCs w:val="24"/>
        </w:rPr>
        <w:t>will ask the person to leave the meeting. If the person refuses to leave, the Chairman will adjourn the meeting or make other appropriate arrangements for the meeting to continue without disruption.</w:t>
      </w:r>
    </w:p>
    <w:p w14:paraId="07CD19B1" w14:textId="77777777" w:rsidR="000A5E6C" w:rsidRPr="00155097" w:rsidRDefault="000A5E6C" w:rsidP="000A5E6C">
      <w:pPr>
        <w:rPr>
          <w:sz w:val="24"/>
          <w:szCs w:val="24"/>
        </w:rPr>
      </w:pPr>
    </w:p>
    <w:p w14:paraId="625F5811" w14:textId="77777777" w:rsidR="000A5E6C" w:rsidRPr="00155097" w:rsidRDefault="000A5E6C" w:rsidP="000A5E6C">
      <w:pPr>
        <w:rPr>
          <w:sz w:val="24"/>
          <w:szCs w:val="24"/>
        </w:rPr>
      </w:pPr>
      <w:r w:rsidRPr="00155097">
        <w:rPr>
          <w:sz w:val="24"/>
          <w:szCs w:val="24"/>
        </w:rPr>
        <w:t>3.8 Anyone asked to leave a meeting because they have refused to comply with the Chairman’s</w:t>
      </w:r>
      <w:r w:rsidR="00CC18E1">
        <w:rPr>
          <w:sz w:val="24"/>
          <w:szCs w:val="24"/>
        </w:rPr>
        <w:t xml:space="preserve"> </w:t>
      </w:r>
      <w:r w:rsidRPr="00155097">
        <w:rPr>
          <w:sz w:val="24"/>
          <w:szCs w:val="24"/>
        </w:rPr>
        <w:t xml:space="preserve">request to do so, </w:t>
      </w:r>
      <w:r w:rsidR="00A939FE">
        <w:rPr>
          <w:sz w:val="24"/>
          <w:szCs w:val="24"/>
        </w:rPr>
        <w:t>may</w:t>
      </w:r>
      <w:r w:rsidR="00A939FE" w:rsidRPr="00155097">
        <w:rPr>
          <w:sz w:val="24"/>
          <w:szCs w:val="24"/>
        </w:rPr>
        <w:t xml:space="preserve"> </w:t>
      </w:r>
      <w:r w:rsidRPr="00155097">
        <w:rPr>
          <w:sz w:val="24"/>
          <w:szCs w:val="24"/>
        </w:rPr>
        <w:t>be refused permission to record future meetings.</w:t>
      </w:r>
    </w:p>
    <w:p w14:paraId="7EC269ED" w14:textId="77777777" w:rsidR="000A5E6C" w:rsidRPr="00155097" w:rsidRDefault="000A5E6C" w:rsidP="000A5E6C">
      <w:pPr>
        <w:rPr>
          <w:sz w:val="24"/>
          <w:szCs w:val="24"/>
        </w:rPr>
      </w:pPr>
    </w:p>
    <w:p w14:paraId="03669C91" w14:textId="77777777" w:rsidR="000A5E6C" w:rsidRPr="00155097" w:rsidRDefault="000A5E6C" w:rsidP="000A5E6C">
      <w:pPr>
        <w:rPr>
          <w:sz w:val="24"/>
          <w:szCs w:val="24"/>
        </w:rPr>
      </w:pPr>
      <w:r w:rsidRPr="00155097">
        <w:rPr>
          <w:b/>
          <w:sz w:val="24"/>
          <w:szCs w:val="24"/>
        </w:rPr>
        <w:t>4. After the meeting</w:t>
      </w:r>
    </w:p>
    <w:p w14:paraId="129116B5" w14:textId="77777777" w:rsidR="00C00DA9" w:rsidRDefault="00C00DA9" w:rsidP="000A5E6C">
      <w:pPr>
        <w:rPr>
          <w:sz w:val="24"/>
          <w:szCs w:val="24"/>
        </w:rPr>
      </w:pPr>
    </w:p>
    <w:p w14:paraId="6320E1C9" w14:textId="77777777" w:rsidR="000A5E6C" w:rsidRPr="00155097" w:rsidRDefault="000A5E6C" w:rsidP="000A5E6C">
      <w:pPr>
        <w:rPr>
          <w:sz w:val="24"/>
          <w:szCs w:val="24"/>
        </w:rPr>
      </w:pPr>
      <w:r w:rsidRPr="00155097">
        <w:rPr>
          <w:sz w:val="24"/>
          <w:szCs w:val="24"/>
        </w:rPr>
        <w:t>4.1 Photographs and audio/visual recordings must not be edited in a way that could lead to misinterpretation of the proceedings. This includes refraining from editing the views being expressed in a way that may ridicule or show lack of respect towards those being photographed or recorded.</w:t>
      </w:r>
    </w:p>
    <w:p w14:paraId="7F82D985" w14:textId="77777777" w:rsidR="000A5E6C" w:rsidRPr="00155097" w:rsidRDefault="000A5E6C" w:rsidP="000A5E6C">
      <w:pPr>
        <w:rPr>
          <w:sz w:val="24"/>
          <w:szCs w:val="24"/>
        </w:rPr>
      </w:pPr>
    </w:p>
    <w:p w14:paraId="59DFCD09" w14:textId="77777777" w:rsidR="000A5E6C" w:rsidRPr="00155097" w:rsidRDefault="000A5E6C" w:rsidP="000A5E6C">
      <w:pPr>
        <w:rPr>
          <w:sz w:val="24"/>
          <w:szCs w:val="24"/>
        </w:rPr>
      </w:pPr>
      <w:r w:rsidRPr="00155097">
        <w:rPr>
          <w:sz w:val="24"/>
          <w:szCs w:val="24"/>
        </w:rPr>
        <w:t>4.2 If someone fails to comp</w:t>
      </w:r>
      <w:r w:rsidR="007206C2">
        <w:rPr>
          <w:sz w:val="24"/>
          <w:szCs w:val="24"/>
        </w:rPr>
        <w:t xml:space="preserve">ly with this Protocol the </w:t>
      </w:r>
      <w:r w:rsidRPr="00155097">
        <w:rPr>
          <w:sz w:val="24"/>
          <w:szCs w:val="24"/>
        </w:rPr>
        <w:t xml:space="preserve">Chairman </w:t>
      </w:r>
      <w:r w:rsidR="0087687B">
        <w:rPr>
          <w:sz w:val="24"/>
          <w:szCs w:val="24"/>
        </w:rPr>
        <w:t>may</w:t>
      </w:r>
      <w:r w:rsidR="0087687B" w:rsidRPr="00155097">
        <w:rPr>
          <w:sz w:val="24"/>
          <w:szCs w:val="24"/>
        </w:rPr>
        <w:t xml:space="preserve"> </w:t>
      </w:r>
      <w:r w:rsidRPr="00155097">
        <w:rPr>
          <w:sz w:val="24"/>
          <w:szCs w:val="24"/>
        </w:rPr>
        <w:t>refuse to allow this person to record any future meetings.</w:t>
      </w:r>
    </w:p>
    <w:p w14:paraId="79C9A6B6" w14:textId="77777777" w:rsidR="000A5E6C" w:rsidRPr="00155097" w:rsidRDefault="000A5E6C" w:rsidP="000A5E6C">
      <w:pPr>
        <w:rPr>
          <w:sz w:val="24"/>
          <w:szCs w:val="24"/>
        </w:rPr>
      </w:pPr>
    </w:p>
    <w:p w14:paraId="480D8928" w14:textId="77777777" w:rsidR="000A5E6C" w:rsidRPr="00155097" w:rsidRDefault="000A5E6C" w:rsidP="000A5E6C">
      <w:pPr>
        <w:rPr>
          <w:sz w:val="24"/>
          <w:szCs w:val="24"/>
        </w:rPr>
      </w:pPr>
      <w:r w:rsidRPr="00155097">
        <w:rPr>
          <w:sz w:val="24"/>
          <w:szCs w:val="24"/>
        </w:rPr>
        <w:t>4.3 The responsibility for how any photographs or audio/visual recording is used rests with the person who made the recording and not the Council.</w:t>
      </w:r>
    </w:p>
    <w:p w14:paraId="79EE8352" w14:textId="77777777" w:rsidR="00C4732F" w:rsidRDefault="00C4732F"/>
    <w:p w14:paraId="44A73CD9" w14:textId="2D1D8066" w:rsidR="00C4732F" w:rsidRPr="00C4732F" w:rsidRDefault="00C4732F">
      <w:pPr>
        <w:rPr>
          <w:b/>
          <w:bCs/>
        </w:rPr>
      </w:pPr>
      <w:r w:rsidRPr="00C4732F">
        <w:rPr>
          <w:b/>
          <w:bCs/>
        </w:rPr>
        <w:t>Document History</w:t>
      </w:r>
    </w:p>
    <w:tbl>
      <w:tblPr>
        <w:tblStyle w:val="TableGrid"/>
        <w:tblW w:w="0" w:type="auto"/>
        <w:tblLook w:val="04A0" w:firstRow="1" w:lastRow="0" w:firstColumn="1" w:lastColumn="0" w:noHBand="0" w:noVBand="1"/>
      </w:tblPr>
      <w:tblGrid>
        <w:gridCol w:w="6579"/>
        <w:gridCol w:w="1953"/>
        <w:gridCol w:w="1097"/>
      </w:tblGrid>
      <w:tr w:rsidR="00C4732F" w:rsidRPr="00C4732F" w14:paraId="0A8E5DA5" w14:textId="77777777" w:rsidTr="00C4732F">
        <w:tc>
          <w:tcPr>
            <w:tcW w:w="6771" w:type="dxa"/>
          </w:tcPr>
          <w:p w14:paraId="3DD473B8" w14:textId="530FD839" w:rsidR="00C4732F" w:rsidRPr="00C4732F" w:rsidRDefault="00C4732F">
            <w:pPr>
              <w:rPr>
                <w:b/>
                <w:bCs/>
              </w:rPr>
            </w:pPr>
            <w:r w:rsidRPr="00C4732F">
              <w:rPr>
                <w:b/>
                <w:bCs/>
              </w:rPr>
              <w:t>Action</w:t>
            </w:r>
          </w:p>
        </w:tc>
        <w:tc>
          <w:tcPr>
            <w:tcW w:w="1984" w:type="dxa"/>
          </w:tcPr>
          <w:p w14:paraId="1A68224D" w14:textId="03C8DF05" w:rsidR="00C4732F" w:rsidRPr="00C4732F" w:rsidRDefault="00C4732F">
            <w:pPr>
              <w:rPr>
                <w:b/>
                <w:bCs/>
              </w:rPr>
            </w:pPr>
            <w:r w:rsidRPr="00C4732F">
              <w:rPr>
                <w:b/>
                <w:bCs/>
              </w:rPr>
              <w:t>Date</w:t>
            </w:r>
          </w:p>
        </w:tc>
        <w:tc>
          <w:tcPr>
            <w:tcW w:w="1100" w:type="dxa"/>
          </w:tcPr>
          <w:p w14:paraId="27F8B040" w14:textId="7BCAB045" w:rsidR="00C4732F" w:rsidRPr="00C4732F" w:rsidRDefault="00C4732F">
            <w:pPr>
              <w:rPr>
                <w:b/>
                <w:bCs/>
              </w:rPr>
            </w:pPr>
            <w:r w:rsidRPr="00C4732F">
              <w:rPr>
                <w:b/>
                <w:bCs/>
              </w:rPr>
              <w:t xml:space="preserve">Version </w:t>
            </w:r>
          </w:p>
        </w:tc>
      </w:tr>
      <w:tr w:rsidR="00C4732F" w14:paraId="2D1B2081" w14:textId="77777777" w:rsidTr="00C4732F">
        <w:tc>
          <w:tcPr>
            <w:tcW w:w="6771" w:type="dxa"/>
          </w:tcPr>
          <w:p w14:paraId="12AB46FB" w14:textId="353FABF9" w:rsidR="00C4732F" w:rsidRDefault="00C4732F">
            <w:r>
              <w:t xml:space="preserve">Document created from HALC example  </w:t>
            </w:r>
          </w:p>
        </w:tc>
        <w:tc>
          <w:tcPr>
            <w:tcW w:w="1984" w:type="dxa"/>
          </w:tcPr>
          <w:p w14:paraId="4FCEBBF6" w14:textId="03C5B102" w:rsidR="00C4732F" w:rsidRDefault="00C4732F">
            <w:r>
              <w:t>February 2015</w:t>
            </w:r>
          </w:p>
        </w:tc>
        <w:tc>
          <w:tcPr>
            <w:tcW w:w="1100" w:type="dxa"/>
          </w:tcPr>
          <w:p w14:paraId="490DAFB9" w14:textId="5BEA3D38" w:rsidR="00C4732F" w:rsidRDefault="00C4732F">
            <w:r>
              <w:t>1.0</w:t>
            </w:r>
          </w:p>
        </w:tc>
      </w:tr>
      <w:tr w:rsidR="00C4732F" w14:paraId="5CCEF130" w14:textId="77777777" w:rsidTr="00C4732F">
        <w:tc>
          <w:tcPr>
            <w:tcW w:w="6771" w:type="dxa"/>
          </w:tcPr>
          <w:p w14:paraId="04BAB59B" w14:textId="322F3FE9" w:rsidR="00C4732F" w:rsidRDefault="00C4732F">
            <w:r>
              <w:t xml:space="preserve">Approved by Council </w:t>
            </w:r>
          </w:p>
        </w:tc>
        <w:tc>
          <w:tcPr>
            <w:tcW w:w="1984" w:type="dxa"/>
          </w:tcPr>
          <w:p w14:paraId="09D5AC64" w14:textId="020ECAF4" w:rsidR="00C4732F" w:rsidRDefault="00C4732F">
            <w:r>
              <w:t>10</w:t>
            </w:r>
            <w:r w:rsidRPr="00C4732F">
              <w:rPr>
                <w:vertAlign w:val="superscript"/>
              </w:rPr>
              <w:t>th</w:t>
            </w:r>
            <w:r>
              <w:t xml:space="preserve"> March 2015</w:t>
            </w:r>
          </w:p>
        </w:tc>
        <w:tc>
          <w:tcPr>
            <w:tcW w:w="1100" w:type="dxa"/>
          </w:tcPr>
          <w:p w14:paraId="65432AD4" w14:textId="77777777" w:rsidR="00C4732F" w:rsidRDefault="00C4732F"/>
        </w:tc>
      </w:tr>
      <w:tr w:rsidR="00C4732F" w14:paraId="6E135B1E" w14:textId="77777777" w:rsidTr="00C4732F">
        <w:tc>
          <w:tcPr>
            <w:tcW w:w="6771" w:type="dxa"/>
          </w:tcPr>
          <w:p w14:paraId="1108E55C" w14:textId="0C06FADA" w:rsidR="00C4732F" w:rsidRDefault="00C4732F">
            <w:r>
              <w:t>Reviewed F,P&amp;R</w:t>
            </w:r>
          </w:p>
        </w:tc>
        <w:tc>
          <w:tcPr>
            <w:tcW w:w="1984" w:type="dxa"/>
          </w:tcPr>
          <w:p w14:paraId="1D53B70B" w14:textId="45A1C3DB" w:rsidR="00C4732F" w:rsidRDefault="00C4732F">
            <w:r>
              <w:t>June 2022</w:t>
            </w:r>
          </w:p>
        </w:tc>
        <w:tc>
          <w:tcPr>
            <w:tcW w:w="1100" w:type="dxa"/>
          </w:tcPr>
          <w:p w14:paraId="2FA1D273" w14:textId="77777777" w:rsidR="00C4732F" w:rsidRDefault="00C4732F"/>
        </w:tc>
      </w:tr>
      <w:tr w:rsidR="004919C5" w14:paraId="3D86040C" w14:textId="77777777" w:rsidTr="00C4732F">
        <w:tc>
          <w:tcPr>
            <w:tcW w:w="6771" w:type="dxa"/>
          </w:tcPr>
          <w:p w14:paraId="0E9B57A4" w14:textId="563DE22A" w:rsidR="004919C5" w:rsidRDefault="004919C5">
            <w:r>
              <w:t>Approved by F,P&amp;R</w:t>
            </w:r>
          </w:p>
        </w:tc>
        <w:tc>
          <w:tcPr>
            <w:tcW w:w="1984" w:type="dxa"/>
          </w:tcPr>
          <w:p w14:paraId="787DD863" w14:textId="147B11AA" w:rsidR="004919C5" w:rsidRDefault="004919C5">
            <w:r>
              <w:t>7</w:t>
            </w:r>
            <w:r w:rsidRPr="004919C5">
              <w:rPr>
                <w:vertAlign w:val="superscript"/>
              </w:rPr>
              <w:t>th</w:t>
            </w:r>
            <w:r>
              <w:t xml:space="preserve"> June 2022</w:t>
            </w:r>
          </w:p>
        </w:tc>
        <w:tc>
          <w:tcPr>
            <w:tcW w:w="1100" w:type="dxa"/>
          </w:tcPr>
          <w:p w14:paraId="0EE33572" w14:textId="6F91676E" w:rsidR="004919C5" w:rsidRDefault="004919C5">
            <w:r>
              <w:t>2.0</w:t>
            </w:r>
          </w:p>
        </w:tc>
      </w:tr>
    </w:tbl>
    <w:p w14:paraId="0336A94B" w14:textId="4E30E3FD" w:rsidR="00C4732F" w:rsidRDefault="00C4732F">
      <w:pPr>
        <w:sectPr w:rsidR="00C4732F" w:rsidSect="00EC423B">
          <w:headerReference w:type="even" r:id="rId8"/>
          <w:headerReference w:type="default" r:id="rId9"/>
          <w:headerReference w:type="first" r:id="rId10"/>
          <w:pgSz w:w="11907" w:h="16840" w:code="9"/>
          <w:pgMar w:top="1134" w:right="1134" w:bottom="1134" w:left="1134" w:header="720" w:footer="720" w:gutter="0"/>
          <w:cols w:space="720"/>
          <w:docGrid w:linePitch="299"/>
        </w:sectPr>
      </w:pPr>
    </w:p>
    <w:p w14:paraId="630956C5" w14:textId="77777777" w:rsidR="00C00DA9" w:rsidRPr="007206C2" w:rsidRDefault="007206C2" w:rsidP="00155097">
      <w:pPr>
        <w:jc w:val="center"/>
        <w:rPr>
          <w:b/>
          <w:sz w:val="32"/>
          <w:szCs w:val="32"/>
        </w:rPr>
      </w:pPr>
      <w:r>
        <w:rPr>
          <w:b/>
          <w:sz w:val="32"/>
          <w:szCs w:val="32"/>
        </w:rPr>
        <w:t>Bishop’s Waltham Parish Council</w:t>
      </w:r>
    </w:p>
    <w:p w14:paraId="7852AA11" w14:textId="77777777" w:rsidR="00CC18E1" w:rsidRPr="00CC18E1" w:rsidRDefault="00CC18E1" w:rsidP="00155097">
      <w:pPr>
        <w:jc w:val="center"/>
        <w:rPr>
          <w:b/>
          <w:sz w:val="32"/>
          <w:szCs w:val="32"/>
        </w:rPr>
      </w:pPr>
    </w:p>
    <w:p w14:paraId="1653519A" w14:textId="77777777" w:rsidR="00155097" w:rsidRPr="00155097" w:rsidRDefault="00155097" w:rsidP="00C00DA9">
      <w:pPr>
        <w:jc w:val="center"/>
        <w:rPr>
          <w:b/>
          <w:sz w:val="52"/>
          <w:szCs w:val="52"/>
        </w:rPr>
      </w:pPr>
      <w:r>
        <w:rPr>
          <w:b/>
          <w:sz w:val="52"/>
          <w:szCs w:val="52"/>
        </w:rPr>
        <w:t>IMPORTANT NOTICE</w:t>
      </w:r>
    </w:p>
    <w:p w14:paraId="156E4B80" w14:textId="77777777" w:rsidR="00155097" w:rsidRPr="000A5E6C" w:rsidRDefault="00155097" w:rsidP="00155097">
      <w:pPr>
        <w:jc w:val="center"/>
        <w:rPr>
          <w:b/>
          <w:sz w:val="32"/>
          <w:szCs w:val="32"/>
        </w:rPr>
      </w:pPr>
      <w:r w:rsidRPr="000A5E6C">
        <w:rPr>
          <w:b/>
          <w:sz w:val="32"/>
          <w:szCs w:val="32"/>
        </w:rPr>
        <w:t>PROTOCOL FOR REPORTING AT MEETINGS</w:t>
      </w:r>
    </w:p>
    <w:p w14:paraId="43533D13" w14:textId="77777777" w:rsidR="00155097" w:rsidRDefault="00155097" w:rsidP="00522893"/>
    <w:p w14:paraId="6B5AD7FE" w14:textId="77777777" w:rsidR="00155097" w:rsidRDefault="00522893" w:rsidP="00522893">
      <w:pPr>
        <w:rPr>
          <w:sz w:val="32"/>
          <w:szCs w:val="32"/>
        </w:rPr>
      </w:pPr>
      <w:r w:rsidRPr="00522893">
        <w:rPr>
          <w:sz w:val="32"/>
          <w:szCs w:val="32"/>
        </w:rPr>
        <w:t>1. The Council supports the principles of openness and transparency in the way it conducts its meetings.</w:t>
      </w:r>
    </w:p>
    <w:p w14:paraId="7DE3D752" w14:textId="77777777" w:rsidR="007F71F5" w:rsidRDefault="00522893" w:rsidP="007F71F5">
      <w:pPr>
        <w:rPr>
          <w:sz w:val="32"/>
          <w:szCs w:val="32"/>
        </w:rPr>
      </w:pPr>
      <w:r w:rsidRPr="00155097">
        <w:rPr>
          <w:b/>
          <w:sz w:val="32"/>
          <w:szCs w:val="32"/>
        </w:rPr>
        <w:t>Sound recording, photographing, filming, and use of social media</w:t>
      </w:r>
      <w:r w:rsidRPr="00522893">
        <w:rPr>
          <w:sz w:val="32"/>
          <w:szCs w:val="32"/>
        </w:rPr>
        <w:t xml:space="preserve"> at meetings which are held in public is permitted:</w:t>
      </w:r>
    </w:p>
    <w:p w14:paraId="2C1367CC" w14:textId="77777777" w:rsidR="007F71F5" w:rsidRDefault="007F71F5" w:rsidP="007F71F5">
      <w:pPr>
        <w:rPr>
          <w:sz w:val="32"/>
          <w:szCs w:val="32"/>
        </w:rPr>
      </w:pPr>
    </w:p>
    <w:p w14:paraId="4B524C2C" w14:textId="7F81BE25" w:rsidR="00522893" w:rsidRDefault="00522893" w:rsidP="007F71F5">
      <w:pPr>
        <w:rPr>
          <w:sz w:val="32"/>
          <w:szCs w:val="32"/>
        </w:rPr>
      </w:pPr>
      <w:r w:rsidRPr="00522893">
        <w:rPr>
          <w:sz w:val="32"/>
          <w:szCs w:val="32"/>
        </w:rPr>
        <w:t xml:space="preserve">(a) subject to the provisions of the Protocol for Reporting at </w:t>
      </w:r>
      <w:proofErr w:type="gramStart"/>
      <w:r w:rsidRPr="00522893">
        <w:rPr>
          <w:sz w:val="32"/>
          <w:szCs w:val="32"/>
        </w:rPr>
        <w:t>Meetings;</w:t>
      </w:r>
      <w:proofErr w:type="gramEnd"/>
    </w:p>
    <w:p w14:paraId="42922588" w14:textId="2E3F3674" w:rsidR="007F71F5" w:rsidRDefault="007F71F5" w:rsidP="00D805E7">
      <w:pPr>
        <w:rPr>
          <w:sz w:val="32"/>
          <w:szCs w:val="32"/>
        </w:rPr>
      </w:pPr>
      <w:r>
        <w:rPr>
          <w:sz w:val="32"/>
          <w:szCs w:val="32"/>
        </w:rPr>
        <w:t>a</w:t>
      </w:r>
      <w:r w:rsidR="00522893" w:rsidRPr="00522893">
        <w:rPr>
          <w:sz w:val="32"/>
          <w:szCs w:val="32"/>
        </w:rPr>
        <w:t>nd</w:t>
      </w:r>
    </w:p>
    <w:p w14:paraId="6F03DA94" w14:textId="77777777" w:rsidR="00522893" w:rsidRPr="00522893" w:rsidRDefault="00522893" w:rsidP="007F71F5">
      <w:pPr>
        <w:rPr>
          <w:sz w:val="32"/>
          <w:szCs w:val="32"/>
        </w:rPr>
      </w:pPr>
      <w:r w:rsidRPr="00522893">
        <w:rPr>
          <w:sz w:val="32"/>
          <w:szCs w:val="32"/>
        </w:rPr>
        <w:t xml:space="preserve">(b) provided that the </w:t>
      </w:r>
      <w:r w:rsidR="007206C2">
        <w:rPr>
          <w:sz w:val="32"/>
          <w:szCs w:val="32"/>
        </w:rPr>
        <w:t xml:space="preserve">Chairman </w:t>
      </w:r>
      <w:r w:rsidRPr="00522893">
        <w:rPr>
          <w:sz w:val="32"/>
          <w:szCs w:val="32"/>
        </w:rPr>
        <w:t>is satisfied that it will not be disruptive or distracting to the good order and conduct of the meeting.</w:t>
      </w:r>
    </w:p>
    <w:p w14:paraId="01E55615" w14:textId="77777777" w:rsidR="00522893" w:rsidRPr="00522893" w:rsidRDefault="00522893" w:rsidP="00522893">
      <w:pPr>
        <w:rPr>
          <w:sz w:val="32"/>
          <w:szCs w:val="32"/>
        </w:rPr>
      </w:pPr>
    </w:p>
    <w:p w14:paraId="56240FE9" w14:textId="77777777" w:rsidR="00522893" w:rsidRPr="00522893" w:rsidRDefault="00522893" w:rsidP="00522893">
      <w:pPr>
        <w:rPr>
          <w:sz w:val="32"/>
          <w:szCs w:val="32"/>
        </w:rPr>
      </w:pPr>
      <w:r w:rsidRPr="00522893">
        <w:rPr>
          <w:sz w:val="32"/>
          <w:szCs w:val="32"/>
        </w:rPr>
        <w:t>2. Where record</w:t>
      </w:r>
      <w:r w:rsidR="00A939FE">
        <w:rPr>
          <w:sz w:val="32"/>
          <w:szCs w:val="32"/>
        </w:rPr>
        <w:t>ing</w:t>
      </w:r>
      <w:r w:rsidRPr="00522893">
        <w:rPr>
          <w:sz w:val="32"/>
          <w:szCs w:val="32"/>
        </w:rPr>
        <w:t xml:space="preserve"> has been confirmed by the Chairman an announcement will be made at the start of the meeting to advise all participants of the presence and location of any recording devices.</w:t>
      </w:r>
    </w:p>
    <w:p w14:paraId="408344E6" w14:textId="77777777" w:rsidR="00522893" w:rsidRPr="00522893" w:rsidRDefault="00522893" w:rsidP="00522893">
      <w:pPr>
        <w:rPr>
          <w:sz w:val="32"/>
          <w:szCs w:val="32"/>
        </w:rPr>
      </w:pPr>
    </w:p>
    <w:p w14:paraId="06F70194" w14:textId="77777777" w:rsidR="00522893" w:rsidRPr="00522893" w:rsidRDefault="00522893" w:rsidP="00522893">
      <w:pPr>
        <w:rPr>
          <w:sz w:val="32"/>
          <w:szCs w:val="32"/>
        </w:rPr>
      </w:pPr>
      <w:r w:rsidRPr="00522893">
        <w:rPr>
          <w:sz w:val="32"/>
          <w:szCs w:val="32"/>
        </w:rPr>
        <w:t xml:space="preserve">3. If you enter the room after the meeting has started please </w:t>
      </w:r>
      <w:r w:rsidR="00A939FE">
        <w:rPr>
          <w:sz w:val="32"/>
          <w:szCs w:val="32"/>
        </w:rPr>
        <w:t>ensure that any recording does not disrupt the meeting.  If there is such disruption, the Chairman</w:t>
      </w:r>
      <w:r w:rsidR="00CC18E1">
        <w:rPr>
          <w:sz w:val="32"/>
          <w:szCs w:val="32"/>
        </w:rPr>
        <w:t xml:space="preserve"> </w:t>
      </w:r>
      <w:r w:rsidR="00A939FE">
        <w:rPr>
          <w:sz w:val="32"/>
          <w:szCs w:val="32"/>
        </w:rPr>
        <w:t xml:space="preserve">may adjourn the meeting </w:t>
      </w:r>
      <w:r w:rsidR="00A939FE" w:rsidRPr="00A939FE">
        <w:rPr>
          <w:sz w:val="32"/>
          <w:szCs w:val="32"/>
        </w:rPr>
        <w:t>or make other appropriate arrangements for the meeting to continue without disruption.</w:t>
      </w:r>
      <w:bookmarkStart w:id="0" w:name="LastEdit"/>
      <w:bookmarkEnd w:id="0"/>
    </w:p>
    <w:p w14:paraId="4D042BF5" w14:textId="77777777" w:rsidR="00522893" w:rsidRPr="00522893" w:rsidRDefault="00522893" w:rsidP="00522893">
      <w:pPr>
        <w:rPr>
          <w:sz w:val="32"/>
          <w:szCs w:val="32"/>
        </w:rPr>
      </w:pPr>
    </w:p>
    <w:p w14:paraId="341741C0" w14:textId="77777777" w:rsidR="00522893" w:rsidRDefault="00522893" w:rsidP="00522893">
      <w:pPr>
        <w:rPr>
          <w:sz w:val="32"/>
          <w:szCs w:val="32"/>
        </w:rPr>
      </w:pPr>
      <w:r w:rsidRPr="00522893">
        <w:rPr>
          <w:sz w:val="32"/>
          <w:szCs w:val="32"/>
        </w:rPr>
        <w:t xml:space="preserve">4. Only the official signed minutes of the council and its committees will be recognised as the formal, statutory and legally binding record of </w:t>
      </w:r>
      <w:r w:rsidR="004F4FCB">
        <w:rPr>
          <w:sz w:val="32"/>
          <w:szCs w:val="32"/>
        </w:rPr>
        <w:t>a</w:t>
      </w:r>
      <w:r w:rsidRPr="00522893">
        <w:rPr>
          <w:sz w:val="32"/>
          <w:szCs w:val="32"/>
        </w:rPr>
        <w:t xml:space="preserve"> meeting.</w:t>
      </w:r>
    </w:p>
    <w:p w14:paraId="7B42443A" w14:textId="77777777" w:rsidR="00D328CB" w:rsidRDefault="00D328CB" w:rsidP="00522893">
      <w:pPr>
        <w:rPr>
          <w:sz w:val="32"/>
          <w:szCs w:val="32"/>
        </w:rPr>
      </w:pPr>
    </w:p>
    <w:p w14:paraId="11580258" w14:textId="681F6A33" w:rsidR="007F71F5" w:rsidRPr="004919C5" w:rsidRDefault="007F71F5" w:rsidP="00D805E7">
      <w:pPr>
        <w:jc w:val="right"/>
        <w:rPr>
          <w:sz w:val="32"/>
          <w:szCs w:val="32"/>
        </w:rPr>
      </w:pPr>
      <w:r>
        <w:rPr>
          <w:sz w:val="32"/>
          <w:szCs w:val="32"/>
        </w:rPr>
        <w:tab/>
      </w:r>
      <w:r>
        <w:rPr>
          <w:sz w:val="32"/>
          <w:szCs w:val="32"/>
        </w:rPr>
        <w:tab/>
      </w:r>
      <w:r>
        <w:rPr>
          <w:sz w:val="32"/>
          <w:szCs w:val="32"/>
        </w:rPr>
        <w:tab/>
      </w:r>
      <w:r w:rsidRPr="004919C5">
        <w:rPr>
          <w:sz w:val="32"/>
          <w:szCs w:val="32"/>
        </w:rPr>
        <w:t>Mrs Emma McKenzie</w:t>
      </w:r>
    </w:p>
    <w:p w14:paraId="31A72DEE" w14:textId="54662519" w:rsidR="007F71F5" w:rsidRPr="004919C5" w:rsidRDefault="007F71F5" w:rsidP="00D805E7">
      <w:pPr>
        <w:jc w:val="right"/>
        <w:rPr>
          <w:sz w:val="32"/>
          <w:szCs w:val="32"/>
        </w:rPr>
      </w:pPr>
      <w:r w:rsidRPr="004919C5">
        <w:rPr>
          <w:sz w:val="32"/>
          <w:szCs w:val="32"/>
        </w:rPr>
        <w:tab/>
      </w:r>
      <w:r w:rsidRPr="004919C5">
        <w:rPr>
          <w:sz w:val="32"/>
          <w:szCs w:val="32"/>
        </w:rPr>
        <w:tab/>
      </w:r>
      <w:r w:rsidRPr="004919C5">
        <w:rPr>
          <w:sz w:val="32"/>
          <w:szCs w:val="32"/>
        </w:rPr>
        <w:tab/>
        <w:t>Executive Officer</w:t>
      </w:r>
    </w:p>
    <w:p w14:paraId="6DAA08A5" w14:textId="3D6EC8EA" w:rsidR="007F71F5" w:rsidRPr="004919C5" w:rsidRDefault="007F71F5" w:rsidP="00D805E7">
      <w:pPr>
        <w:jc w:val="right"/>
        <w:rPr>
          <w:sz w:val="32"/>
          <w:szCs w:val="32"/>
        </w:rPr>
      </w:pPr>
      <w:r w:rsidRPr="004919C5">
        <w:rPr>
          <w:sz w:val="32"/>
          <w:szCs w:val="32"/>
        </w:rPr>
        <w:tab/>
      </w:r>
      <w:r w:rsidRPr="004919C5">
        <w:rPr>
          <w:sz w:val="32"/>
          <w:szCs w:val="32"/>
        </w:rPr>
        <w:tab/>
      </w:r>
      <w:r w:rsidRPr="004919C5">
        <w:rPr>
          <w:sz w:val="32"/>
          <w:szCs w:val="32"/>
        </w:rPr>
        <w:tab/>
      </w:r>
      <w:r w:rsidR="004919C5" w:rsidRPr="004919C5">
        <w:rPr>
          <w:sz w:val="32"/>
          <w:szCs w:val="32"/>
        </w:rPr>
        <w:t>7</w:t>
      </w:r>
      <w:r w:rsidR="004919C5" w:rsidRPr="004919C5">
        <w:rPr>
          <w:sz w:val="32"/>
          <w:szCs w:val="32"/>
          <w:vertAlign w:val="superscript"/>
        </w:rPr>
        <w:t>th</w:t>
      </w:r>
      <w:r w:rsidR="004919C5" w:rsidRPr="004919C5">
        <w:rPr>
          <w:sz w:val="32"/>
          <w:szCs w:val="32"/>
        </w:rPr>
        <w:t xml:space="preserve"> </w:t>
      </w:r>
      <w:r w:rsidRPr="004919C5">
        <w:rPr>
          <w:sz w:val="32"/>
          <w:szCs w:val="32"/>
        </w:rPr>
        <w:t>June 2022</w:t>
      </w:r>
    </w:p>
    <w:sectPr w:rsidR="007F71F5" w:rsidRPr="004919C5" w:rsidSect="00C479C8">
      <w:pgSz w:w="11907" w:h="16840"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F10C" w14:textId="77777777" w:rsidR="00CF3162" w:rsidRDefault="00CF3162" w:rsidP="006D356C">
      <w:r>
        <w:separator/>
      </w:r>
    </w:p>
  </w:endnote>
  <w:endnote w:type="continuationSeparator" w:id="0">
    <w:p w14:paraId="656DCB5E" w14:textId="77777777" w:rsidR="00CF3162" w:rsidRDefault="00CF3162" w:rsidP="006D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1EC3" w14:textId="77777777" w:rsidR="00CF3162" w:rsidRDefault="00CF3162" w:rsidP="006D356C">
      <w:r>
        <w:separator/>
      </w:r>
    </w:p>
  </w:footnote>
  <w:footnote w:type="continuationSeparator" w:id="0">
    <w:p w14:paraId="27094981" w14:textId="77777777" w:rsidR="00CF3162" w:rsidRDefault="00CF3162" w:rsidP="006D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AD52" w14:textId="06D51413" w:rsidR="000A5E6C" w:rsidRDefault="000A5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A368" w14:textId="376FD1A7" w:rsidR="000A5E6C" w:rsidRDefault="000A5E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7816" w14:textId="1E643F17" w:rsidR="00C479C8" w:rsidRPr="00175BCD" w:rsidRDefault="00C479C8" w:rsidP="00C479C8">
    <w:pPr>
      <w:pStyle w:val="Header"/>
      <w:rPr>
        <w:rFonts w:ascii="Arial" w:hAnsi="Arial" w:cs="Arial"/>
      </w:rPr>
    </w:pPr>
  </w:p>
  <w:p w14:paraId="2C2ADEA7" w14:textId="77777777" w:rsidR="00C479C8" w:rsidRPr="00175BCD" w:rsidRDefault="00C479C8" w:rsidP="00C479C8">
    <w:pPr>
      <w:pStyle w:val="Header"/>
      <w:rPr>
        <w:rFonts w:ascii="Arial" w:hAnsi="Arial" w:cs="Arial"/>
      </w:rPr>
    </w:pPr>
  </w:p>
  <w:p w14:paraId="03AC6D7C" w14:textId="77777777" w:rsidR="00C479C8" w:rsidRDefault="00C479C8" w:rsidP="00C479C8">
    <w:pPr>
      <w:pStyle w:val="Header"/>
    </w:pPr>
  </w:p>
  <w:p w14:paraId="08F0E619" w14:textId="77777777" w:rsidR="00C479C8" w:rsidRDefault="00C4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824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A402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802F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5854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0E8D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EA5C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D657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44D6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DA7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7A1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802D69"/>
    <w:multiLevelType w:val="hybridMultilevel"/>
    <w:tmpl w:val="7C462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0A7EC1"/>
    <w:multiLevelType w:val="hybridMultilevel"/>
    <w:tmpl w:val="7B5E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712769">
    <w:abstractNumId w:val="9"/>
  </w:num>
  <w:num w:numId="2" w16cid:durableId="1558198062">
    <w:abstractNumId w:val="7"/>
  </w:num>
  <w:num w:numId="3" w16cid:durableId="648217955">
    <w:abstractNumId w:val="6"/>
  </w:num>
  <w:num w:numId="4" w16cid:durableId="873158328">
    <w:abstractNumId w:val="5"/>
  </w:num>
  <w:num w:numId="5" w16cid:durableId="1057511369">
    <w:abstractNumId w:val="4"/>
  </w:num>
  <w:num w:numId="6" w16cid:durableId="418261655">
    <w:abstractNumId w:val="8"/>
  </w:num>
  <w:num w:numId="7" w16cid:durableId="487790982">
    <w:abstractNumId w:val="3"/>
  </w:num>
  <w:num w:numId="8" w16cid:durableId="102000942">
    <w:abstractNumId w:val="2"/>
  </w:num>
  <w:num w:numId="9" w16cid:durableId="776095341">
    <w:abstractNumId w:val="1"/>
  </w:num>
  <w:num w:numId="10" w16cid:durableId="2117556794">
    <w:abstractNumId w:val="0"/>
  </w:num>
  <w:num w:numId="11" w16cid:durableId="2007127607">
    <w:abstractNumId w:val="10"/>
  </w:num>
  <w:num w:numId="12" w16cid:durableId="833035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6/02/2015 09:25"/>
  </w:docVars>
  <w:rsids>
    <w:rsidRoot w:val="000A5E6C"/>
    <w:rsid w:val="00015716"/>
    <w:rsid w:val="000842C2"/>
    <w:rsid w:val="000A51E3"/>
    <w:rsid w:val="000A5E6C"/>
    <w:rsid w:val="000A68DF"/>
    <w:rsid w:val="000D4C51"/>
    <w:rsid w:val="0012285D"/>
    <w:rsid w:val="001270F6"/>
    <w:rsid w:val="00141A91"/>
    <w:rsid w:val="00155097"/>
    <w:rsid w:val="00166C8C"/>
    <w:rsid w:val="00175BCD"/>
    <w:rsid w:val="00180EFF"/>
    <w:rsid w:val="001B32E3"/>
    <w:rsid w:val="00266F4D"/>
    <w:rsid w:val="00270CFF"/>
    <w:rsid w:val="00285528"/>
    <w:rsid w:val="002A0BA2"/>
    <w:rsid w:val="002B711B"/>
    <w:rsid w:val="002D0272"/>
    <w:rsid w:val="002E78C3"/>
    <w:rsid w:val="003747B1"/>
    <w:rsid w:val="003A2A0D"/>
    <w:rsid w:val="0040791E"/>
    <w:rsid w:val="00445026"/>
    <w:rsid w:val="004615D7"/>
    <w:rsid w:val="004824AF"/>
    <w:rsid w:val="00487922"/>
    <w:rsid w:val="004919C5"/>
    <w:rsid w:val="00495A04"/>
    <w:rsid w:val="004F4FCB"/>
    <w:rsid w:val="00513641"/>
    <w:rsid w:val="00522893"/>
    <w:rsid w:val="00527AB8"/>
    <w:rsid w:val="00582E9B"/>
    <w:rsid w:val="00597BDD"/>
    <w:rsid w:val="005A3235"/>
    <w:rsid w:val="005D22BC"/>
    <w:rsid w:val="005E7B6E"/>
    <w:rsid w:val="006A5316"/>
    <w:rsid w:val="006D34CB"/>
    <w:rsid w:val="006D356C"/>
    <w:rsid w:val="007048A2"/>
    <w:rsid w:val="007206C2"/>
    <w:rsid w:val="007465E5"/>
    <w:rsid w:val="00777405"/>
    <w:rsid w:val="007977C7"/>
    <w:rsid w:val="007F2FD4"/>
    <w:rsid w:val="007F71F5"/>
    <w:rsid w:val="00835364"/>
    <w:rsid w:val="0087687B"/>
    <w:rsid w:val="00892D44"/>
    <w:rsid w:val="008C6ABE"/>
    <w:rsid w:val="008F6A64"/>
    <w:rsid w:val="009170DE"/>
    <w:rsid w:val="0094725A"/>
    <w:rsid w:val="00977FB8"/>
    <w:rsid w:val="00A21E76"/>
    <w:rsid w:val="00A37BA6"/>
    <w:rsid w:val="00A939FE"/>
    <w:rsid w:val="00B47823"/>
    <w:rsid w:val="00C00DA9"/>
    <w:rsid w:val="00C4732F"/>
    <w:rsid w:val="00C479C8"/>
    <w:rsid w:val="00C843B3"/>
    <w:rsid w:val="00C849F0"/>
    <w:rsid w:val="00CC18E1"/>
    <w:rsid w:val="00CF3162"/>
    <w:rsid w:val="00D16BD8"/>
    <w:rsid w:val="00D21AC8"/>
    <w:rsid w:val="00D328CB"/>
    <w:rsid w:val="00D805E7"/>
    <w:rsid w:val="00E92739"/>
    <w:rsid w:val="00EC423B"/>
    <w:rsid w:val="00EF005F"/>
    <w:rsid w:val="00F04DB2"/>
    <w:rsid w:val="00F164DE"/>
    <w:rsid w:val="00F677AF"/>
    <w:rsid w:val="00FC334F"/>
    <w:rsid w:val="00FC58A5"/>
    <w:rsid w:val="00FE7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A1B95"/>
  <w15:docId w15:val="{7308B8C7-9DFA-4E65-927D-E9C0A4F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93"/>
    <w:rPr>
      <w:rFonts w:ascii="Arial" w:hAnsi="Arial"/>
      <w:sz w:val="22"/>
      <w:lang w:eastAsia="en-US"/>
    </w:rPr>
  </w:style>
  <w:style w:type="paragraph" w:styleId="Heading1">
    <w:name w:val="heading 1"/>
    <w:basedOn w:val="Normal"/>
    <w:next w:val="Normal"/>
    <w:qFormat/>
    <w:pPr>
      <w:keepNext/>
      <w:tabs>
        <w:tab w:val="left" w:pos="-720"/>
      </w:tabs>
      <w:suppressAutoHyphens/>
      <w:spacing w:line="215" w:lineRule="auto"/>
      <w:jc w:val="both"/>
      <w:outlineLvl w:val="0"/>
    </w:pPr>
    <w:rPr>
      <w:b/>
      <w:bCs/>
    </w:rPr>
  </w:style>
  <w:style w:type="paragraph" w:styleId="Heading2">
    <w:name w:val="heading 2"/>
    <w:basedOn w:val="Normal"/>
    <w:next w:val="Normal"/>
    <w:qFormat/>
    <w:pPr>
      <w:keepNext/>
      <w:tabs>
        <w:tab w:val="left" w:pos="-720"/>
      </w:tabs>
      <w:suppressAutoHyphens/>
      <w:spacing w:line="215" w:lineRule="auto"/>
      <w:jc w:val="center"/>
      <w:outlineLvl w:val="1"/>
    </w:pPr>
    <w:rPr>
      <w:rFonts w:cs="Arial"/>
      <w:b/>
      <w:bCs/>
    </w:rPr>
  </w:style>
  <w:style w:type="paragraph" w:styleId="Heading3">
    <w:name w:val="heading 3"/>
    <w:basedOn w:val="Normal"/>
    <w:next w:val="Normal"/>
    <w:qFormat/>
    <w:pPr>
      <w:keepNext/>
      <w:tabs>
        <w:tab w:val="left" w:pos="-720"/>
      </w:tabs>
      <w:suppressAutoHyphens/>
      <w:spacing w:line="215" w:lineRule="auto"/>
      <w:jc w:val="center"/>
      <w:outlineLvl w:val="2"/>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09"/>
        <w:tab w:val="left" w:pos="3969"/>
      </w:tabs>
      <w:ind w:left="4678" w:hanging="4678"/>
    </w:pPr>
    <w:rPr>
      <w:rFonts w:cs="Arial"/>
    </w:rPr>
  </w:style>
  <w:style w:type="paragraph" w:styleId="BodyText">
    <w:name w:val="Body Text"/>
    <w:basedOn w:val="Normal"/>
    <w:semiHidden/>
    <w:pPr>
      <w:tabs>
        <w:tab w:val="left" w:pos="-720"/>
      </w:tabs>
      <w:suppressAutoHyphens/>
      <w:spacing w:line="215" w:lineRule="auto"/>
      <w:jc w:val="both"/>
    </w:pPr>
    <w:rPr>
      <w:rFonts w:cs="Arial"/>
    </w:rPr>
  </w:style>
  <w:style w:type="paragraph" w:styleId="EndnoteText">
    <w:name w:val="endnote text"/>
    <w:basedOn w:val="Normal"/>
    <w:semiHidden/>
    <w:rPr>
      <w:rFonts w:ascii="Times New Roman" w:hAnsi="Times New Roman"/>
      <w:sz w:val="20"/>
    </w:rPr>
  </w:style>
  <w:style w:type="character" w:styleId="EndnoteReference">
    <w:name w:val="endnote reference"/>
    <w:basedOn w:val="DefaultParagraphFont"/>
    <w:semiHidden/>
    <w:rPr>
      <w:vertAlign w:val="superscript"/>
    </w:rPr>
  </w:style>
  <w:style w:type="paragraph" w:styleId="Header">
    <w:name w:val="header"/>
    <w:basedOn w:val="Normal"/>
    <w:link w:val="HeaderChar"/>
    <w:uiPriority w:val="99"/>
    <w:unhideWhenUsed/>
    <w:rsid w:val="006D356C"/>
    <w:pPr>
      <w:tabs>
        <w:tab w:val="center" w:pos="4513"/>
        <w:tab w:val="right" w:pos="9026"/>
      </w:tabs>
    </w:pPr>
    <w:rPr>
      <w:rFonts w:ascii="Times New Roman" w:hAnsi="Times New Roman"/>
      <w:sz w:val="20"/>
    </w:rPr>
  </w:style>
  <w:style w:type="character" w:customStyle="1" w:styleId="HeaderChar">
    <w:name w:val="Header Char"/>
    <w:basedOn w:val="DefaultParagraphFont"/>
    <w:link w:val="Header"/>
    <w:uiPriority w:val="99"/>
    <w:rsid w:val="006D356C"/>
    <w:rPr>
      <w:lang w:eastAsia="en-US"/>
    </w:rPr>
  </w:style>
  <w:style w:type="paragraph" w:styleId="Footer">
    <w:name w:val="footer"/>
    <w:basedOn w:val="Normal"/>
    <w:link w:val="FooterChar"/>
    <w:uiPriority w:val="99"/>
    <w:unhideWhenUsed/>
    <w:rsid w:val="006D356C"/>
    <w:pPr>
      <w:tabs>
        <w:tab w:val="center" w:pos="4513"/>
        <w:tab w:val="right" w:pos="9026"/>
      </w:tabs>
    </w:pPr>
    <w:rPr>
      <w:rFonts w:ascii="Times New Roman" w:hAnsi="Times New Roman"/>
      <w:sz w:val="20"/>
    </w:rPr>
  </w:style>
  <w:style w:type="character" w:customStyle="1" w:styleId="FooterChar">
    <w:name w:val="Footer Char"/>
    <w:basedOn w:val="DefaultParagraphFont"/>
    <w:link w:val="Footer"/>
    <w:uiPriority w:val="99"/>
    <w:rsid w:val="006D356C"/>
    <w:rPr>
      <w:lang w:eastAsia="en-US"/>
    </w:rPr>
  </w:style>
  <w:style w:type="character" w:styleId="Hyperlink">
    <w:name w:val="Hyperlink"/>
    <w:basedOn w:val="DefaultParagraphFont"/>
    <w:uiPriority w:val="99"/>
    <w:unhideWhenUsed/>
    <w:rsid w:val="00527AB8"/>
    <w:rPr>
      <w:color w:val="0563C1" w:themeColor="hyperlink"/>
      <w:u w:val="single"/>
    </w:rPr>
  </w:style>
  <w:style w:type="paragraph" w:styleId="BalloonText">
    <w:name w:val="Balloon Text"/>
    <w:basedOn w:val="Normal"/>
    <w:link w:val="BalloonTextChar"/>
    <w:uiPriority w:val="99"/>
    <w:semiHidden/>
    <w:unhideWhenUsed/>
    <w:rsid w:val="00FC33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34F"/>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A939FE"/>
    <w:rPr>
      <w:sz w:val="16"/>
      <w:szCs w:val="16"/>
    </w:rPr>
  </w:style>
  <w:style w:type="paragraph" w:styleId="CommentText">
    <w:name w:val="annotation text"/>
    <w:basedOn w:val="Normal"/>
    <w:link w:val="CommentTextChar"/>
    <w:uiPriority w:val="99"/>
    <w:semiHidden/>
    <w:unhideWhenUsed/>
    <w:rsid w:val="00A939FE"/>
    <w:rPr>
      <w:sz w:val="20"/>
    </w:rPr>
  </w:style>
  <w:style w:type="character" w:customStyle="1" w:styleId="CommentTextChar">
    <w:name w:val="Comment Text Char"/>
    <w:basedOn w:val="DefaultParagraphFont"/>
    <w:link w:val="CommentText"/>
    <w:uiPriority w:val="99"/>
    <w:semiHidden/>
    <w:rsid w:val="00A939F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939FE"/>
    <w:rPr>
      <w:b/>
      <w:bCs/>
    </w:rPr>
  </w:style>
  <w:style w:type="character" w:customStyle="1" w:styleId="CommentSubjectChar">
    <w:name w:val="Comment Subject Char"/>
    <w:basedOn w:val="CommentTextChar"/>
    <w:link w:val="CommentSubject"/>
    <w:uiPriority w:val="99"/>
    <w:semiHidden/>
    <w:rsid w:val="00A939FE"/>
    <w:rPr>
      <w:rFonts w:ascii="Arial" w:hAnsi="Arial"/>
      <w:b/>
      <w:bCs/>
      <w:lang w:eastAsia="en-US"/>
    </w:rPr>
  </w:style>
  <w:style w:type="paragraph" w:styleId="ListParagraph">
    <w:name w:val="List Paragraph"/>
    <w:basedOn w:val="Normal"/>
    <w:uiPriority w:val="34"/>
    <w:qFormat/>
    <w:rsid w:val="00C00DA9"/>
    <w:pPr>
      <w:ind w:left="720"/>
      <w:contextualSpacing/>
    </w:pPr>
  </w:style>
  <w:style w:type="table" w:styleId="TableGrid">
    <w:name w:val="Table Grid"/>
    <w:basedOn w:val="TableNormal"/>
    <w:uiPriority w:val="39"/>
    <w:unhideWhenUsed/>
    <w:rsid w:val="00C4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20Chown\Documents\Custom%20Office%20Templates\M_EO%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D2F2-90CE-469F-B92C-2AAFE06E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M_EO Letter</Template>
  <TotalTime>0</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Sandhurst Town Council</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Stephen Chown</dc:creator>
  <cp:lastModifiedBy>Emma McKenzie</cp:lastModifiedBy>
  <cp:revision>2</cp:revision>
  <cp:lastPrinted>2022-05-20T13:20:00Z</cp:lastPrinted>
  <dcterms:created xsi:type="dcterms:W3CDTF">2022-12-02T12:18:00Z</dcterms:created>
  <dcterms:modified xsi:type="dcterms:W3CDTF">2022-12-02T12:18:00Z</dcterms:modified>
</cp:coreProperties>
</file>